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00"/>
      </w:tblGrid>
      <w:tr>
        <w:trPr>
          <w:trHeight w:val="907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line="318" w:lineRule="exact" w:before="112"/>
              <w:ind w:left="40" w:right="20"/>
              <w:jc w:val="center"/>
              <w:rPr>
                <w:rFonts w:ascii="Arial Black"/>
                <w:sz w:val="23"/>
              </w:rPr>
            </w:pPr>
            <w:r>
              <w:rPr>
                <w:rFonts w:ascii="Arial Black"/>
                <w:w w:val="85"/>
                <w:sz w:val="23"/>
              </w:rPr>
              <w:t>RINGKASAN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INFORMASI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PRODUK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DAN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LAYANAN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(RIPLAY)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VERSI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spacing w:val="-4"/>
                <w:w w:val="85"/>
                <w:sz w:val="23"/>
              </w:rPr>
              <w:t>UMUM</w:t>
            </w:r>
          </w:p>
          <w:p>
            <w:pPr>
              <w:pStyle w:val="TableParagraph"/>
              <w:spacing w:line="361" w:lineRule="exact"/>
              <w:ind w:left="40" w:right="20"/>
              <w:jc w:val="center"/>
              <w:rPr>
                <w:rFonts w:ascii="Arial Black"/>
                <w:sz w:val="26"/>
              </w:rPr>
            </w:pPr>
            <w:r>
              <w:rPr>
                <w:rFonts w:ascii="Arial Black"/>
                <w:w w:val="85"/>
                <w:sz w:val="26"/>
              </w:rPr>
              <w:t>TABUNGAN</w:t>
            </w:r>
            <w:r>
              <w:rPr>
                <w:rFonts w:ascii="Arial Black"/>
                <w:spacing w:val="46"/>
                <w:sz w:val="26"/>
              </w:rPr>
              <w:t> </w:t>
            </w:r>
            <w:r>
              <w:rPr>
                <w:rFonts w:ascii="Arial Black"/>
                <w:spacing w:val="-2"/>
                <w:sz w:val="26"/>
              </w:rPr>
              <w:t>TAMASYA</w:t>
            </w:r>
          </w:p>
        </w:tc>
      </w:tr>
      <w:tr>
        <w:trPr>
          <w:trHeight w:val="2157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4809" w:val="left" w:leader="none"/>
                <w:tab w:pos="6409" w:val="left" w:leader="none"/>
              </w:tabs>
              <w:spacing w:before="133"/>
              <w:ind w:left="110"/>
              <w:rPr>
                <w:rFonts w:ascii="Arial Black"/>
                <w:sz w:val="22"/>
              </w:rPr>
            </w:pPr>
            <w:r>
              <w:rPr>
                <w:w w:val="90"/>
                <w:sz w:val="22"/>
              </w:rPr>
              <w:t>Nama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Penerbit</w:t>
            </w:r>
            <w:r>
              <w:rPr>
                <w:spacing w:val="18"/>
                <w:sz w:val="22"/>
              </w:rPr>
              <w:t> </w:t>
            </w:r>
            <w:r>
              <w:rPr>
                <w:w w:val="9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PT.</w:t>
            </w:r>
            <w:r>
              <w:rPr>
                <w:rFonts w:ascii="Arial Black"/>
                <w:spacing w:val="8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BPR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SEDANA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spacing w:val="-4"/>
                <w:w w:val="90"/>
                <w:sz w:val="22"/>
              </w:rPr>
              <w:t>YASA</w:t>
            </w:r>
            <w:r>
              <w:rPr>
                <w:rFonts w:ascii="Arial Black"/>
                <w:sz w:val="22"/>
              </w:rPr>
              <w:tab/>
            </w:r>
            <w:r>
              <w:rPr>
                <w:w w:val="95"/>
                <w:sz w:val="22"/>
              </w:rPr>
              <w:t>Jenis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spacing w:val="-2"/>
                <w:sz w:val="22"/>
              </w:rPr>
              <w:t>Produk</w:t>
            </w:r>
            <w:r>
              <w:rPr>
                <w:sz w:val="22"/>
              </w:rPr>
              <w:tab/>
            </w:r>
            <w:r>
              <w:rPr>
                <w:w w:val="90"/>
                <w:sz w:val="22"/>
              </w:rPr>
              <w:t>: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Simpanan</w:t>
            </w:r>
            <w:r>
              <w:rPr>
                <w:rFonts w:ascii="Arial Black"/>
                <w:spacing w:val="-2"/>
                <w:sz w:val="22"/>
              </w:rPr>
              <w:t> </w:t>
            </w:r>
            <w:r>
              <w:rPr>
                <w:rFonts w:ascii="Arial Black"/>
                <w:spacing w:val="-2"/>
                <w:w w:val="90"/>
                <w:sz w:val="22"/>
              </w:rPr>
              <w:t>(Funding)</w:t>
            </w:r>
          </w:p>
          <w:p>
            <w:pPr>
              <w:pStyle w:val="TableParagraph"/>
              <w:tabs>
                <w:tab w:pos="4809" w:val="left" w:leader="none"/>
                <w:tab w:pos="6409" w:val="left" w:leader="none"/>
              </w:tabs>
              <w:spacing w:before="69"/>
              <w:ind w:left="110"/>
              <w:rPr>
                <w:sz w:val="22"/>
              </w:rPr>
            </w:pPr>
            <w:r>
              <w:rPr>
                <w:sz w:val="22"/>
              </w:rPr>
              <w:t>Nama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Produk</w:t>
            </w:r>
            <w:r>
              <w:rPr>
                <w:spacing w:val="63"/>
                <w:w w:val="150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20"/>
                <w:sz w:val="22"/>
              </w:rPr>
              <w:t> </w:t>
            </w:r>
            <w:r>
              <w:rPr>
                <w:rFonts w:ascii="Arial Black"/>
                <w:sz w:val="22"/>
              </w:rPr>
              <w:t>Tabungan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Tamasya</w:t>
            </w:r>
            <w:r>
              <w:rPr>
                <w:rFonts w:ascii="Arial Black"/>
                <w:sz w:val="22"/>
              </w:rPr>
              <w:tab/>
            </w:r>
            <w:r>
              <w:rPr>
                <w:spacing w:val="-2"/>
                <w:sz w:val="22"/>
              </w:rPr>
              <w:t>Deskripsi</w:t>
            </w:r>
            <w:r>
              <w:rPr>
                <w:sz w:val="22"/>
              </w:rPr>
              <w:tab/>
              <w:t>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Tabungan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Tamasya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adalah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tabungan</w:t>
            </w:r>
          </w:p>
          <w:p>
            <w:pPr>
              <w:pStyle w:val="TableParagraph"/>
              <w:spacing w:line="283" w:lineRule="auto" w:before="25"/>
              <w:ind w:left="6510" w:right="303"/>
              <w:rPr>
                <w:sz w:val="22"/>
              </w:rPr>
            </w:pPr>
            <w:r>
              <w:rPr>
                <w:w w:val="105"/>
                <w:sz w:val="22"/>
              </w:rPr>
              <w:t>yang penyetorannya hanya dilakukan sekali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dalam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sebulan,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penarikan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hanya dapat dilakukan apabila tanggal kontrak tabungan telah jatuh tempo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before="112"/>
              <w:ind w:left="40"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Fitur</w:t>
            </w:r>
            <w:r>
              <w:rPr>
                <w:rFonts w:ascii="Arial Black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Utama</w:t>
            </w:r>
          </w:p>
        </w:tc>
      </w:tr>
      <w:tr>
        <w:trPr>
          <w:trHeight w:val="1857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line="259" w:lineRule="auto" w:before="133"/>
              <w:ind w:left="5510" w:right="321" w:hanging="5400"/>
              <w:rPr>
                <w:sz w:val="22"/>
              </w:rPr>
            </w:pPr>
            <w:r>
              <w:rPr>
                <w:rFonts w:ascii="Arial Black"/>
                <w:sz w:val="22"/>
              </w:rPr>
              <w:t>Suku Bunga </w:t>
            </w:r>
            <w:r>
              <w:rPr>
                <w:sz w:val="22"/>
              </w:rPr>
              <w:t>(3.75%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per tahun )</w:t>
              <w:tab/>
            </w:r>
            <w:r>
              <w:rPr>
                <w:rFonts w:ascii="Arial Black"/>
                <w:sz w:val="22"/>
              </w:rPr>
              <w:t>Jangka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z w:val="22"/>
              </w:rPr>
              <w:t>waktu</w:t>
            </w:r>
            <w:r>
              <w:rPr>
                <w:rFonts w:ascii="Arial Black"/>
                <w:spacing w:val="14"/>
                <w:sz w:val="22"/>
              </w:rPr>
              <w:t> </w:t>
            </w:r>
            <w:r>
              <w:rPr>
                <w:sz w:val="22"/>
              </w:rPr>
              <w:t>(Jangka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waktu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mulai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tahun sampaui dengan 10 tahun )</w:t>
            </w:r>
          </w:p>
          <w:p>
            <w:pPr>
              <w:pStyle w:val="TableParagraph"/>
              <w:tabs>
                <w:tab w:pos="5509" w:val="left" w:leader="none"/>
              </w:tabs>
              <w:spacing w:line="259" w:lineRule="auto" w:before="71"/>
              <w:ind w:left="110" w:right="169"/>
              <w:rPr>
                <w:sz w:val="22"/>
              </w:rPr>
            </w:pPr>
            <w:r>
              <w:rPr>
                <w:rFonts w:ascii="Arial Black"/>
                <w:sz w:val="22"/>
              </w:rPr>
              <w:t>Setoran per Bulan</w:t>
            </w:r>
            <w:r>
              <w:rPr>
                <w:rFonts w:ascii="Arial Black"/>
                <w:spacing w:val="40"/>
                <w:sz w:val="22"/>
              </w:rPr>
              <w:t> </w:t>
            </w:r>
            <w:r>
              <w:rPr>
                <w:sz w:val="22"/>
              </w:rPr>
              <w:t>(Setoran perbulan mulai Rp.</w:t>
              <w:tab/>
            </w:r>
            <w:r>
              <w:rPr>
                <w:rFonts w:ascii="Arial Black"/>
                <w:spacing w:val="-4"/>
                <w:sz w:val="22"/>
              </w:rPr>
              <w:t>Perhitungan</w:t>
            </w:r>
            <w:r>
              <w:rPr>
                <w:rFonts w:ascii="Arial Black"/>
                <w:spacing w:val="-15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suku</w:t>
            </w:r>
            <w:r>
              <w:rPr>
                <w:rFonts w:ascii="Arial Black"/>
                <w:spacing w:val="-15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bunga</w:t>
            </w:r>
            <w:r>
              <w:rPr>
                <w:rFonts w:ascii="Arial Black"/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(Suku bunga </w:t>
            </w:r>
            <w:r>
              <w:rPr>
                <w:spacing w:val="-4"/>
                <w:sz w:val="22"/>
              </w:rPr>
              <w:t>Tabungan </w:t>
            </w:r>
            <w:r>
              <w:rPr>
                <w:sz w:val="22"/>
              </w:rPr>
              <w:t>100.000,- s/d Rp. 3.000.000)</w:t>
              <w:tab/>
              <w:t>Tamasya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dihitung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secara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akumulasi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setiap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bulan</w:t>
            </w:r>
          </w:p>
          <w:p>
            <w:pPr>
              <w:pStyle w:val="TableParagraph"/>
              <w:spacing w:before="26"/>
              <w:ind w:left="5510"/>
              <w:rPr>
                <w:sz w:val="22"/>
              </w:rPr>
            </w:pPr>
            <w:r>
              <w:rPr>
                <w:w w:val="105"/>
                <w:sz w:val="22"/>
              </w:rPr>
              <w:t>antara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pokok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bunga.)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before="112"/>
              <w:ind w:left="40"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Biaya</w:t>
            </w:r>
          </w:p>
        </w:tc>
      </w:tr>
      <w:tr>
        <w:trPr>
          <w:trHeight w:val="1777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line="278" w:lineRule="auto" w:before="133"/>
              <w:ind w:left="110" w:right="169"/>
              <w:rPr>
                <w:sz w:val="22"/>
              </w:rPr>
            </w:pPr>
            <w:r>
              <w:rPr>
                <w:rFonts w:ascii="Arial Black"/>
                <w:sz w:val="22"/>
              </w:rPr>
              <w:t>Perhitungan Bungan Tabungan Tamasya</w:t>
              <w:tab/>
            </w:r>
            <w:r>
              <w:rPr>
                <w:rFonts w:ascii="Arial Black"/>
                <w:spacing w:val="-8"/>
                <w:sz w:val="22"/>
              </w:rPr>
              <w:t>Saldo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8"/>
                <w:sz w:val="22"/>
              </w:rPr>
              <w:t>Tabungan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8"/>
                <w:sz w:val="22"/>
              </w:rPr>
              <w:t>Tamasya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8"/>
                <w:sz w:val="22"/>
              </w:rPr>
              <w:t>yg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8"/>
                <w:sz w:val="22"/>
              </w:rPr>
              <w:t>dipotong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8"/>
                <w:sz w:val="22"/>
              </w:rPr>
              <w:t>pajak </w:t>
            </w:r>
            <w:r>
              <w:rPr>
                <w:sz w:val="22"/>
              </w:rPr>
              <w:t>(Perhitungan Bungan Tabungan Tamasya pada</w:t>
              <w:tab/>
              <w:t>(Besarnya sdaldo Tabungan Tamasya yang Rekening Tabungan ditetapkan dari bunga bersih</w:t>
              <w:tab/>
              <w:t>dipotong Pajak PPh Pasal 4 Ayat 2 ditetapkan &lt; setelah dipotong PPh 20% setiap akhir bulan dan</w:t>
              <w:tab/>
              <w:t>7.500.000,-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(Tujuh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Ratus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Ribu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Rupiah)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 dibukukan pada awal bulan secara otomatis)</w:t>
              <w:tab/>
            </w:r>
            <w:r>
              <w:rPr>
                <w:spacing w:val="-2"/>
                <w:sz w:val="22"/>
              </w:rPr>
              <w:t>atas.)</w:t>
            </w:r>
          </w:p>
        </w:tc>
      </w:tr>
      <w:tr>
        <w:trPr>
          <w:trHeight w:val="566" w:hRule="atLeast"/>
        </w:trPr>
        <w:tc>
          <w:tcPr>
            <w:tcW w:w="5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Manfaat</w:t>
            </w:r>
          </w:p>
        </w:tc>
        <w:tc>
          <w:tcPr>
            <w:tcW w:w="5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before="112"/>
              <w:ind w:left="4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Risiko</w:t>
            </w:r>
          </w:p>
        </w:tc>
      </w:tr>
      <w:tr>
        <w:trPr>
          <w:trHeight w:val="2756" w:hRule="atLeast"/>
        </w:trPr>
        <w:tc>
          <w:tcPr>
            <w:tcW w:w="5420" w:type="dxa"/>
            <w:tcBorders>
              <w:top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83" w:lineRule="auto" w:before="168" w:after="0"/>
              <w:ind w:left="410" w:right="89" w:hanging="300"/>
              <w:jc w:val="both"/>
              <w:rPr>
                <w:sz w:val="22"/>
              </w:rPr>
            </w:pPr>
            <w:r>
              <w:rPr>
                <w:sz w:val="22"/>
              </w:rPr>
              <w:t>Tabungan Tamasya yang dimiliki BPR </w:t>
            </w:r>
            <w:r>
              <w:rPr>
                <w:sz w:val="22"/>
              </w:rPr>
              <w:t>Sedana Yasa dijamin oleh LPS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83" w:lineRule="auto" w:before="83" w:after="0"/>
              <w:ind w:left="410" w:right="89" w:hanging="300"/>
              <w:jc w:val="both"/>
              <w:rPr>
                <w:sz w:val="22"/>
              </w:rPr>
            </w:pPr>
            <w:r>
              <w:rPr>
                <w:sz w:val="22"/>
              </w:rPr>
              <w:t>Batas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Penjaminan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BPR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Sedana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adalah </w:t>
            </w:r>
            <w:r>
              <w:rPr>
                <w:w w:val="105"/>
                <w:sz w:val="22"/>
              </w:rPr>
              <w:t>maksimal</w:t>
            </w:r>
            <w:r>
              <w:rPr>
                <w:w w:val="105"/>
                <w:sz w:val="22"/>
              </w:rPr>
              <w:t> Rp2</w:t>
            </w:r>
            <w:r>
              <w:rPr>
                <w:w w:val="105"/>
                <w:sz w:val="22"/>
              </w:rPr>
              <w:t> miliar</w:t>
            </w:r>
            <w:r>
              <w:rPr>
                <w:w w:val="105"/>
                <w:sz w:val="22"/>
              </w:rPr>
              <w:t> per</w:t>
            </w:r>
            <w:r>
              <w:rPr>
                <w:w w:val="105"/>
                <w:sz w:val="22"/>
              </w:rPr>
              <w:t> nasabah</w:t>
            </w:r>
            <w:r>
              <w:rPr>
                <w:w w:val="105"/>
                <w:sz w:val="22"/>
              </w:rPr>
              <w:t> per</w:t>
            </w:r>
            <w:r>
              <w:rPr>
                <w:w w:val="105"/>
                <w:sz w:val="22"/>
              </w:rPr>
              <w:t> bank, sama</w:t>
            </w:r>
            <w:r>
              <w:rPr>
                <w:w w:val="105"/>
                <w:sz w:val="22"/>
              </w:rPr>
              <w:t> dengan</w:t>
            </w:r>
            <w:r>
              <w:rPr>
                <w:w w:val="105"/>
                <w:sz w:val="22"/>
              </w:rPr>
              <w:t> batas</w:t>
            </w:r>
            <w:r>
              <w:rPr>
                <w:w w:val="105"/>
                <w:sz w:val="22"/>
              </w:rPr>
              <w:t> penjaminan</w:t>
            </w:r>
            <w:r>
              <w:rPr>
                <w:w w:val="105"/>
                <w:sz w:val="22"/>
              </w:rPr>
              <w:t> pada</w:t>
            </w:r>
            <w:r>
              <w:rPr>
                <w:w w:val="105"/>
                <w:sz w:val="22"/>
              </w:rPr>
              <w:t> Bank Umum dengan suku bunga yang tentunya lebih tinggi</w:t>
            </w:r>
            <w:r>
              <w:rPr>
                <w:w w:val="105"/>
                <w:sz w:val="22"/>
              </w:rPr>
              <w:t> dibandingkan</w:t>
            </w:r>
            <w:r>
              <w:rPr>
                <w:w w:val="105"/>
                <w:sz w:val="22"/>
              </w:rPr>
              <w:t> suku</w:t>
            </w:r>
            <w:r>
              <w:rPr>
                <w:w w:val="105"/>
                <w:sz w:val="22"/>
              </w:rPr>
              <w:t> bungan</w:t>
            </w:r>
            <w:r>
              <w:rPr>
                <w:w w:val="105"/>
                <w:sz w:val="22"/>
              </w:rPr>
              <w:t> tabungan pada Bank Umum</w:t>
            </w:r>
          </w:p>
        </w:tc>
        <w:tc>
          <w:tcPr>
            <w:tcW w:w="5400" w:type="dxa"/>
            <w:tcBorders>
              <w:top w:val="single" w:sz="8" w:space="0" w:color="808080"/>
              <w:lef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before="112"/>
              <w:ind w:left="4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Persyaratan</w:t>
            </w:r>
            <w:r>
              <w:rPr>
                <w:rFonts w:ascii="Arial Black"/>
                <w:spacing w:val="-6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dan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Tata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spacing w:val="-4"/>
                <w:w w:val="90"/>
                <w:sz w:val="24"/>
              </w:rPr>
              <w:t>Cara</w:t>
            </w:r>
          </w:p>
        </w:tc>
      </w:tr>
      <w:tr>
        <w:trPr>
          <w:trHeight w:val="2397" w:hRule="atLeast"/>
        </w:trPr>
        <w:tc>
          <w:tcPr>
            <w:tcW w:w="5420" w:type="dxa"/>
            <w:tcBorders>
              <w:top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168" w:after="0"/>
              <w:ind w:left="410" w:right="975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Mengisi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Formulir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Pembukaan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Rekening Tabungan Tmasya dan KYC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83" w:after="0"/>
              <w:ind w:left="410" w:right="468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Foto copy kartu identitas diri (E-KTP) yang berlaku,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untuk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WNA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harus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disertai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Kitas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 Pasport serta yang berlaku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300" w:lineRule="atLeast" w:before="33" w:after="0"/>
              <w:ind w:left="410" w:right="146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Menyerahkan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foto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copy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KIA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atau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akta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kelahiran dan Kartu Keluarga bagi nasabah yang belum</w:t>
            </w:r>
          </w:p>
        </w:tc>
        <w:tc>
          <w:tcPr>
            <w:tcW w:w="5400" w:type="dxa"/>
            <w:tcBorders>
              <w:top w:val="single" w:sz="8" w:space="0" w:color="808080"/>
              <w:lef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68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harus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melengkapi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persyaratan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127" w:after="0"/>
              <w:ind w:left="410" w:right="6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dapat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menyampaikan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pertanyaan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aduan</w:t>
            </w:r>
          </w:p>
        </w:tc>
      </w:tr>
    </w:tbl>
    <w:p>
      <w:pPr>
        <w:pStyle w:val="TableParagraph"/>
        <w:spacing w:after="0" w:line="283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160" w:footer="320" w:top="1780" w:bottom="520" w:left="566" w:right="425"/>
          <w:pgNumType w:start="1"/>
        </w:sectPr>
      </w:pPr>
    </w:p>
    <w:tbl>
      <w:tblPr>
        <w:tblW w:w="0" w:type="auto"/>
        <w:jc w:val="left"/>
        <w:tblInd w:w="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20"/>
      </w:tblGrid>
      <w:tr>
        <w:trPr>
          <w:trHeight w:val="3335" w:hRule="atLeast"/>
        </w:trPr>
        <w:tc>
          <w:tcPr>
            <w:tcW w:w="54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3" w:lineRule="auto" w:before="68"/>
              <w:ind w:left="410" w:right="66"/>
              <w:rPr>
                <w:sz w:val="22"/>
              </w:rPr>
            </w:pPr>
            <w:r>
              <w:rPr>
                <w:w w:val="105"/>
                <w:sz w:val="22"/>
              </w:rPr>
              <w:t>memiliki E-KTP atau identitas lainnya, dan cakap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hukum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serta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melampirkan foto copy identitas dari wali/orang tua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0" w:val="left" w:leader="none"/>
              </w:tabs>
              <w:spacing w:line="283" w:lineRule="auto" w:before="84" w:after="0"/>
              <w:ind w:left="410" w:right="245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Mengisi Formulir BO serta menyerahkan foto copy E-KTP BO untuk nasabah yang belum memiliki penghasilan sendiri/sumber </w:t>
            </w:r>
            <w:r>
              <w:rPr>
                <w:w w:val="105"/>
                <w:sz w:val="22"/>
              </w:rPr>
              <w:t>dananya berasal dari orang lain baik itu dari orang tua, suami, istri, anak, saudara ataupun lainnya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0" w:val="left" w:leader="none"/>
              </w:tabs>
              <w:spacing w:line="283" w:lineRule="auto" w:before="85" w:after="0"/>
              <w:ind w:left="410" w:right="328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Persyaratan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lainnya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sesuai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ketentuan BPR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Sedana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Yasa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berlaku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saat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itu</w:t>
            </w:r>
          </w:p>
        </w:tc>
        <w:tc>
          <w:tcPr>
            <w:tcW w:w="54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108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693E3"/>
          </w:tcPr>
          <w:p>
            <w:pPr>
              <w:pStyle w:val="TableParagraph"/>
              <w:spacing w:before="11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Simulasi</w:t>
            </w:r>
          </w:p>
        </w:tc>
      </w:tr>
      <w:tr>
        <w:trPr>
          <w:trHeight w:val="579" w:hRule="atLeast"/>
        </w:trPr>
        <w:tc>
          <w:tcPr>
            <w:tcW w:w="108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6" w:hRule="atLeast"/>
        </w:trPr>
        <w:tc>
          <w:tcPr>
            <w:tcW w:w="1084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0693E3"/>
          </w:tcPr>
          <w:p>
            <w:pPr>
              <w:pStyle w:val="TableParagraph"/>
              <w:spacing w:before="12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Informasi</w:t>
            </w:r>
            <w:r>
              <w:rPr>
                <w:rFonts w:ascii="Arial Black"/>
                <w:spacing w:val="19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Tambahan</w:t>
            </w:r>
          </w:p>
        </w:tc>
      </w:tr>
      <w:tr>
        <w:trPr>
          <w:trHeight w:val="1558" w:hRule="atLeast"/>
        </w:trPr>
        <w:tc>
          <w:tcPr>
            <w:tcW w:w="108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49" w:val="left" w:leader="none"/>
              </w:tabs>
              <w:spacing w:line="240" w:lineRule="auto" w:before="168" w:after="0"/>
              <w:ind w:left="449" w:right="0" w:hanging="33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Bukti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kepemilikan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tabungan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adalah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bilyet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tamasya.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0" w:val="left" w:leader="none"/>
              </w:tabs>
              <w:spacing w:line="283" w:lineRule="auto" w:before="127" w:after="0"/>
              <w:ind w:left="450" w:right="169" w:hanging="34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Tabungan</w:t>
            </w:r>
            <w:r>
              <w:rPr>
                <w:w w:val="105"/>
                <w:sz w:val="22"/>
              </w:rPr>
              <w:t> Tamasya</w:t>
            </w:r>
            <w:r>
              <w:rPr>
                <w:w w:val="105"/>
                <w:sz w:val="22"/>
              </w:rPr>
              <w:t> bisa</w:t>
            </w:r>
            <w:r>
              <w:rPr>
                <w:w w:val="105"/>
                <w:sz w:val="22"/>
              </w:rPr>
              <w:t> dijadikan</w:t>
            </w:r>
            <w:r>
              <w:rPr>
                <w:w w:val="105"/>
                <w:sz w:val="22"/>
              </w:rPr>
              <w:t> agunan</w:t>
            </w:r>
            <w:r>
              <w:rPr>
                <w:w w:val="105"/>
                <w:sz w:val="22"/>
              </w:rPr>
              <w:t> kredit</w:t>
            </w:r>
            <w:r>
              <w:rPr>
                <w:w w:val="105"/>
                <w:sz w:val="22"/>
              </w:rPr>
              <w:t> dengan</w:t>
            </w:r>
            <w:r>
              <w:rPr>
                <w:w w:val="105"/>
                <w:sz w:val="22"/>
              </w:rPr>
              <w:t> syarat</w:t>
            </w:r>
            <w:r>
              <w:rPr>
                <w:w w:val="105"/>
                <w:sz w:val="22"/>
              </w:rPr>
              <w:t> jumlah</w:t>
            </w:r>
            <w:r>
              <w:rPr>
                <w:w w:val="105"/>
                <w:sz w:val="22"/>
              </w:rPr>
              <w:t> saldo</w:t>
            </w:r>
            <w:r>
              <w:rPr>
                <w:w w:val="105"/>
                <w:sz w:val="22"/>
              </w:rPr>
              <w:t> tabungan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tamasya memenuhi</w:t>
            </w:r>
            <w:r>
              <w:rPr>
                <w:w w:val="105"/>
                <w:sz w:val="22"/>
              </w:rPr>
              <w:t> persyaratan</w:t>
            </w:r>
            <w:r>
              <w:rPr>
                <w:w w:val="105"/>
                <w:sz w:val="22"/>
              </w:rPr>
              <w:t> untuk</w:t>
            </w:r>
            <w:r>
              <w:rPr>
                <w:w w:val="105"/>
                <w:sz w:val="22"/>
              </w:rPr>
              <w:t> dijadikan</w:t>
            </w:r>
            <w:r>
              <w:rPr>
                <w:w w:val="105"/>
                <w:sz w:val="22"/>
              </w:rPr>
              <w:t> agunan</w:t>
            </w:r>
            <w:r>
              <w:rPr>
                <w:w w:val="105"/>
                <w:sz w:val="22"/>
              </w:rPr>
              <w:t> kredit</w:t>
            </w:r>
            <w:r>
              <w:rPr>
                <w:w w:val="105"/>
                <w:sz w:val="22"/>
              </w:rPr>
              <w:t> dan</w:t>
            </w:r>
            <w:r>
              <w:rPr>
                <w:w w:val="105"/>
                <w:sz w:val="22"/>
              </w:rPr>
              <w:t> selama</w:t>
            </w:r>
            <w:r>
              <w:rPr>
                <w:w w:val="105"/>
                <w:sz w:val="22"/>
              </w:rPr>
              <w:t> menjadi</w:t>
            </w:r>
            <w:r>
              <w:rPr>
                <w:w w:val="105"/>
                <w:sz w:val="22"/>
              </w:rPr>
              <w:t> agunan</w:t>
            </w:r>
            <w:r>
              <w:rPr>
                <w:w w:val="105"/>
                <w:sz w:val="22"/>
              </w:rPr>
              <w:t> tabungan tamasya tidak boleh ditarik (diblokir) selama jk waktu pinjaman</w:t>
            </w:r>
          </w:p>
        </w:tc>
      </w:tr>
      <w:tr>
        <w:trPr>
          <w:trHeight w:val="576" w:hRule="atLeast"/>
        </w:trPr>
        <w:tc>
          <w:tcPr>
            <w:tcW w:w="1084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0693E3"/>
          </w:tcPr>
          <w:p>
            <w:pPr>
              <w:pStyle w:val="TableParagraph"/>
              <w:spacing w:before="12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Disclaimer</w:t>
            </w:r>
            <w:r>
              <w:rPr>
                <w:rFonts w:ascii="Arial Black"/>
                <w:spacing w:val="-2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(Penting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Untuk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spacing w:val="-2"/>
                <w:w w:val="90"/>
                <w:sz w:val="24"/>
              </w:rPr>
              <w:t>Dibaca)</w:t>
            </w:r>
          </w:p>
        </w:tc>
      </w:tr>
      <w:tr>
        <w:trPr>
          <w:trHeight w:val="2678" w:hRule="atLeast"/>
        </w:trPr>
        <w:tc>
          <w:tcPr>
            <w:tcW w:w="108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50" w:val="left" w:leader="none"/>
              </w:tabs>
              <w:spacing w:line="283" w:lineRule="auto" w:before="168" w:after="0"/>
              <w:ind w:left="450" w:right="16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Bank dapat menolak penempatan dana apabila nasabah penabung merupakan orang yang </w:t>
            </w:r>
            <w:r>
              <w:rPr>
                <w:w w:val="105"/>
                <w:sz w:val="22"/>
              </w:rPr>
              <w:t>masuk kedalam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DTTOT,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PPSPM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Judi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Online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5"/>
              <w:rPr>
                <w:sz w:val="22"/>
              </w:rPr>
            </w:pPr>
            <w:r>
              <w:rPr>
                <w:spacing w:val="-6"/>
                <w:sz w:val="22"/>
              </w:rPr>
              <w:t>PT.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BPR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SEDANA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YASA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berizin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dan</w:t>
            </w:r>
          </w:p>
          <w:p>
            <w:pPr>
              <w:pStyle w:val="TableParagraph"/>
              <w:tabs>
                <w:tab w:pos="5902" w:val="left" w:leader="none"/>
              </w:tabs>
              <w:spacing w:before="46"/>
              <w:ind w:left="677"/>
              <w:rPr>
                <w:sz w:val="22"/>
              </w:rPr>
            </w:pPr>
            <w:r>
              <w:rPr>
                <w:sz w:val="22"/>
              </w:rPr>
              <w:t>diawasi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oleh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Otoritas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Jasa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Keuangan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(OJK)</w:t>
            </w:r>
            <w:r>
              <w:rPr>
                <w:sz w:val="22"/>
              </w:rPr>
              <w:tab/>
              <w:t>Tanggal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Cetak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Dokumen: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</w:tr>
    </w:tbl>
    <w:sectPr>
      <w:type w:val="continuous"/>
      <w:pgSz w:w="11910" w:h="16840"/>
      <w:pgMar w:header="160" w:footer="320" w:top="1780" w:bottom="52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3447626</wp:posOffset>
              </wp:positionH>
              <wp:positionV relativeFrom="page">
                <wp:posOffset>10349103</wp:posOffset>
              </wp:positionV>
              <wp:extent cx="702945" cy="1987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0294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6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Halaman</w:t>
                          </w:r>
                          <w:r>
                            <w:rPr>
                              <w:spacing w:val="-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466675pt;margin-top:814.890015pt;width:55.35pt;height:15.65pt;mso-position-horizontal-relative:page;mso-position-vertical-relative:page;z-index:-15799808" type="#_x0000_t202" id="docshape2" filled="false" stroked="false">
              <v:textbox inset="0,0,0,0">
                <w:txbxContent>
                  <w:p>
                    <w:pPr>
                      <w:spacing w:before="46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Halaman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20"/>
                      </w:rPr>
                      <w:t>1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5136">
          <wp:simplePos x="0" y="0"/>
          <wp:positionH relativeFrom="page">
            <wp:posOffset>381000</wp:posOffset>
          </wp:positionH>
          <wp:positionV relativeFrom="page">
            <wp:posOffset>101600</wp:posOffset>
          </wp:positionV>
          <wp:extent cx="1241777" cy="698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777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381000</wp:posOffset>
              </wp:positionH>
              <wp:positionV relativeFrom="page">
                <wp:posOffset>1003368</wp:posOffset>
              </wp:positionV>
              <wp:extent cx="6798309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7983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98309" h="0">
                            <a:moveTo>
                              <a:pt x="0" y="0"/>
                            </a:moveTo>
                            <a:lnTo>
                              <a:pt x="6798056" y="0"/>
                            </a:lnTo>
                          </a:path>
                        </a:pathLst>
                      </a:custGeom>
                      <a:ln w="889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00832" from="30pt,79.005386pt" to="565.28pt,79.005386pt" stroked="true" strokeweight=".7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1437477</wp:posOffset>
              </wp:positionH>
              <wp:positionV relativeFrom="page">
                <wp:posOffset>114300</wp:posOffset>
              </wp:positionV>
              <wp:extent cx="4939665" cy="8388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939665" cy="838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75" w:lineRule="exact" w:before="11"/>
                            <w:ind w:left="0" w:right="0" w:firstLine="0"/>
                            <w:jc w:val="center"/>
                            <w:rPr>
                              <w:rFonts w:ascii="Arial Black"/>
                              <w:sz w:val="27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PT.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BPR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SEDANA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4"/>
                              <w:w w:val="85"/>
                              <w:sz w:val="27"/>
                            </w:rPr>
                            <w:t>YASA</w:t>
                          </w:r>
                        </w:p>
                        <w:p>
                          <w:pPr>
                            <w:spacing w:line="318" w:lineRule="exact" w:before="0"/>
                            <w:ind w:left="0" w:right="0" w:firstLine="0"/>
                            <w:jc w:val="center"/>
                            <w:rPr>
                              <w:rFonts w:ascii="Arial Black"/>
                              <w:sz w:val="23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JL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BY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PASS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DR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IR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SOEKARNO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NO.17A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KEDIRI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2"/>
                              <w:w w:val="85"/>
                              <w:sz w:val="23"/>
                            </w:rPr>
                            <w:t>TABANAN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Telepon: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z w:val="23"/>
                            </w:rPr>
                            <w:t>(0361)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>7995422</w:t>
                          </w:r>
                        </w:p>
                        <w:p>
                          <w:pPr>
                            <w:pStyle w:val="BodyText"/>
                            <w:spacing w:before="47"/>
                            <w:jc w:val="center"/>
                          </w:pPr>
                          <w:r>
                            <w:rPr>
                              <w:spacing w:val="2"/>
                            </w:rPr>
                            <w:t>Website:</w:t>
                          </w:r>
                          <w:r>
                            <w:rPr>
                              <w:spacing w:val="36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https://</w:t>
                          </w:r>
                          <w:hyperlink r:id="rId2">
                            <w:r>
                              <w:rPr>
                                <w:spacing w:val="2"/>
                              </w:rPr>
                              <w:t>www.bprsedanayasa.com,</w:t>
                            </w:r>
                          </w:hyperlink>
                          <w:r>
                            <w:rPr>
                              <w:spacing w:val="37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Email:</w:t>
                          </w:r>
                          <w:r>
                            <w:rPr>
                              <w:spacing w:val="37"/>
                            </w:rPr>
                            <w:t> </w:t>
                          </w:r>
                          <w:hyperlink r:id="rId3">
                            <w:r>
                              <w:rPr>
                                <w:spacing w:val="-2"/>
                              </w:rPr>
                              <w:t>bpr_sedanayasa@yahoo.com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3.187241pt;margin-top:9.000014pt;width:388.95pt;height:66.05pt;mso-position-horizontal-relative:page;mso-position-vertical-relative:page;z-index:-15800320" type="#_x0000_t202" id="docshape1" filled="false" stroked="false">
              <v:textbox inset="0,0,0,0">
                <w:txbxContent>
                  <w:p>
                    <w:pPr>
                      <w:spacing w:line="375" w:lineRule="exact" w:before="11"/>
                      <w:ind w:left="0" w:right="0" w:firstLine="0"/>
                      <w:jc w:val="center"/>
                      <w:rPr>
                        <w:rFonts w:ascii="Arial Black"/>
                        <w:sz w:val="27"/>
                      </w:rPr>
                    </w:pPr>
                    <w:r>
                      <w:rPr>
                        <w:rFonts w:ascii="Arial Black"/>
                        <w:w w:val="85"/>
                        <w:sz w:val="27"/>
                      </w:rPr>
                      <w:t>PT.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BPR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SEDANA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spacing w:val="-4"/>
                        <w:w w:val="85"/>
                        <w:sz w:val="27"/>
                      </w:rPr>
                      <w:t>YASA</w:t>
                    </w:r>
                  </w:p>
                  <w:p>
                    <w:pPr>
                      <w:spacing w:line="318" w:lineRule="exact" w:before="0"/>
                      <w:ind w:left="0" w:right="0" w:firstLine="0"/>
                      <w:jc w:val="center"/>
                      <w:rPr>
                        <w:rFonts w:ascii="Arial Black"/>
                        <w:sz w:val="23"/>
                      </w:rPr>
                    </w:pPr>
                    <w:r>
                      <w:rPr>
                        <w:rFonts w:ascii="Arial Black"/>
                        <w:w w:val="85"/>
                        <w:sz w:val="23"/>
                      </w:rPr>
                      <w:t>JL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BY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PASS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DR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IR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SOEKARNO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NO.17A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KEDIRI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spacing w:val="-2"/>
                        <w:w w:val="85"/>
                        <w:sz w:val="23"/>
                      </w:rPr>
                      <w:t>TABANAN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Telepon: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(0361)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pacing w:val="-2"/>
                        <w:sz w:val="23"/>
                      </w:rPr>
                      <w:t>7995422</w:t>
                    </w:r>
                  </w:p>
                  <w:p>
                    <w:pPr>
                      <w:pStyle w:val="BodyText"/>
                      <w:spacing w:before="47"/>
                      <w:jc w:val="center"/>
                    </w:pPr>
                    <w:r>
                      <w:rPr>
                        <w:spacing w:val="2"/>
                      </w:rPr>
                      <w:t>Website:</w:t>
                    </w:r>
                    <w:r>
                      <w:rPr>
                        <w:spacing w:val="36"/>
                      </w:rPr>
                      <w:t> </w:t>
                    </w:r>
                    <w:r>
                      <w:rPr>
                        <w:spacing w:val="2"/>
                      </w:rPr>
                      <w:t>https://</w:t>
                    </w:r>
                    <w:hyperlink r:id="rId2">
                      <w:r>
                        <w:rPr>
                          <w:spacing w:val="2"/>
                        </w:rPr>
                        <w:t>www.bprsedanayasa.com,</w:t>
                      </w:r>
                    </w:hyperlink>
                    <w:r>
                      <w:rPr>
                        <w:spacing w:val="37"/>
                      </w:rPr>
                      <w:t> </w:t>
                    </w:r>
                    <w:r>
                      <w:rPr>
                        <w:spacing w:val="2"/>
                      </w:rPr>
                      <w:t>Email:</w:t>
                    </w:r>
                    <w:r>
                      <w:rPr>
                        <w:spacing w:val="37"/>
                      </w:rPr>
                      <w:t> </w:t>
                    </w:r>
                    <w:hyperlink r:id="rId3">
                      <w:r>
                        <w:rPr>
                          <w:spacing w:val="-2"/>
                        </w:rPr>
                        <w:t>bpr_sedanayasa@yahoo.com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450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6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32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8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04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40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76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12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48" w:hanging="34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50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6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32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8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04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40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76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12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48" w:hanging="34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6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2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08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04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0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96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892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388" w:hanging="30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1" w:line="375" w:lineRule="exact"/>
      <w:jc w:val="center"/>
    </w:pPr>
    <w:rPr>
      <w:rFonts w:ascii="Arial Black" w:hAnsi="Arial Black" w:eastAsia="Arial Black" w:cs="Arial Black"/>
      <w:sz w:val="27"/>
      <w:szCs w:val="27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bprsedanayasa.com/" TargetMode="External"/><Relationship Id="rId3" Type="http://schemas.openxmlformats.org/officeDocument/2006/relationships/hyperlink" Target="mailto:bpr_sedanayasa@yahoo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2025-09-16T00:07:11Z</dcterms:created>
  <dcterms:modified xsi:type="dcterms:W3CDTF">2025-09-16T00:07:11Z</dcterms:modified>
</cp:coreProperties>
</file>