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400"/>
      </w:tblGrid>
      <w:tr w:rsidR="00260083" w:rsidRPr="00572AD2" w14:paraId="1864FB4E" w14:textId="77777777" w:rsidTr="0055770A">
        <w:trPr>
          <w:trHeight w:val="542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7793C5BE" w14:textId="77777777" w:rsidR="00260083" w:rsidRPr="00572AD2" w:rsidRDefault="00031E82" w:rsidP="00576E27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RINGKASAN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PRODUK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DAN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LAYANAN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(RIPLAY)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VERSI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UMUM</w:t>
            </w:r>
          </w:p>
          <w:p w14:paraId="7B160FB1" w14:textId="77777777" w:rsidR="00260083" w:rsidRPr="00572AD2" w:rsidRDefault="00031E82" w:rsidP="00576E27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>KREDIT</w:t>
            </w:r>
            <w:r w:rsidRPr="00572AD2">
              <w:rPr>
                <w:rFonts w:asciiTheme="minorHAnsi" w:hAnsiTheme="minorHAnsi" w:cstheme="minorHAnsi"/>
                <w:b/>
                <w:bCs/>
                <w:w w:val="85"/>
              </w:rPr>
              <w:t xml:space="preserve"> INVESTASI</w:t>
            </w:r>
          </w:p>
        </w:tc>
      </w:tr>
      <w:tr w:rsidR="00260083" w:rsidRPr="00572AD2" w14:paraId="562D28D0" w14:textId="77777777" w:rsidTr="00572AD2">
        <w:trPr>
          <w:trHeight w:val="2396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75099881" w14:textId="0DCAF815" w:rsidR="00260083" w:rsidRPr="00572AD2" w:rsidRDefault="00031E82">
            <w:pPr>
              <w:pStyle w:val="TableParagraph"/>
              <w:tabs>
                <w:tab w:val="left" w:pos="4809"/>
                <w:tab w:val="left" w:pos="6409"/>
              </w:tabs>
              <w:spacing w:before="133"/>
              <w:ind w:left="110"/>
              <w:rPr>
                <w:rFonts w:asciiTheme="minorHAnsi" w:hAnsiTheme="minorHAnsi" w:cstheme="minorHAnsi"/>
              </w:rPr>
            </w:pPr>
            <w:r w:rsidRPr="00572AD2">
              <w:rPr>
                <w:rFonts w:asciiTheme="minorHAnsi" w:hAnsiTheme="minorHAnsi" w:cstheme="minorHAnsi"/>
                <w:w w:val="90"/>
              </w:rPr>
              <w:t>Nama</w:t>
            </w:r>
            <w:r w:rsidRPr="00572AD2">
              <w:rPr>
                <w:rFonts w:asciiTheme="minorHAnsi" w:hAnsiTheme="minorHAnsi" w:cstheme="minorHAnsi"/>
                <w:spacing w:val="2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Penerbit</w:t>
            </w:r>
            <w:r w:rsidRPr="00572AD2">
              <w:rPr>
                <w:rFonts w:asciiTheme="minorHAnsi" w:hAnsiTheme="minorHAnsi" w:cstheme="minorHAnsi"/>
                <w:spacing w:val="18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:</w:t>
            </w:r>
            <w:r w:rsidRPr="00572AD2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PT.</w:t>
            </w:r>
            <w:r w:rsidRPr="00572AD2">
              <w:rPr>
                <w:rFonts w:asciiTheme="minorHAnsi" w:hAnsiTheme="minorHAnsi" w:cstheme="minorHAnsi"/>
                <w:spacing w:val="8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BPR</w:t>
            </w:r>
            <w:r w:rsidRPr="00572AD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SEDANA</w:t>
            </w:r>
            <w:r w:rsidRPr="00572AD2">
              <w:rPr>
                <w:rFonts w:asciiTheme="minorHAnsi" w:hAnsiTheme="minorHAnsi" w:cstheme="minorHAnsi"/>
                <w:spacing w:val="7"/>
              </w:rPr>
              <w:t xml:space="preserve"> </w:t>
            </w:r>
            <w:r w:rsidR="00572AD2">
              <w:rPr>
                <w:rFonts w:asciiTheme="minorHAnsi" w:hAnsiTheme="minorHAnsi" w:cstheme="minorHAnsi"/>
                <w:spacing w:val="-4"/>
                <w:w w:val="90"/>
              </w:rPr>
              <w:t>QAYA</w:t>
            </w:r>
            <w:r w:rsidRPr="00572AD2">
              <w:rPr>
                <w:rFonts w:asciiTheme="minorHAnsi" w:hAnsiTheme="minorHAnsi" w:cstheme="minorHAnsi"/>
              </w:rPr>
              <w:tab/>
            </w:r>
            <w:r w:rsidRPr="00572AD2">
              <w:rPr>
                <w:rFonts w:asciiTheme="minorHAnsi" w:hAnsiTheme="minorHAnsi" w:cstheme="minorHAnsi"/>
                <w:w w:val="95"/>
              </w:rPr>
              <w:t>Jenis</w:t>
            </w:r>
            <w:r w:rsidRPr="00572AD2">
              <w:rPr>
                <w:rFonts w:asciiTheme="minorHAnsi" w:hAnsiTheme="minorHAnsi" w:cstheme="minorHAnsi"/>
                <w:spacing w:val="-12"/>
                <w:w w:val="95"/>
              </w:rPr>
              <w:t xml:space="preserve"> </w:t>
            </w:r>
            <w:r w:rsidRPr="00572AD2">
              <w:rPr>
                <w:rFonts w:asciiTheme="minorHAnsi" w:hAnsiTheme="minorHAnsi" w:cstheme="minorHAnsi"/>
                <w:spacing w:val="-2"/>
              </w:rPr>
              <w:t>Produk</w:t>
            </w:r>
            <w:r w:rsidRPr="00572AD2">
              <w:rPr>
                <w:rFonts w:asciiTheme="minorHAnsi" w:hAnsiTheme="minorHAnsi" w:cstheme="minorHAnsi"/>
              </w:rPr>
              <w:tab/>
            </w:r>
            <w:r w:rsidRPr="00572AD2">
              <w:rPr>
                <w:rFonts w:asciiTheme="minorHAnsi" w:hAnsiTheme="minorHAnsi" w:cstheme="minorHAnsi"/>
                <w:w w:val="90"/>
              </w:rPr>
              <w:t>:</w:t>
            </w:r>
            <w:r w:rsidRPr="00572AD2">
              <w:rPr>
                <w:rFonts w:asciiTheme="minorHAnsi" w:hAnsiTheme="minorHAnsi" w:cstheme="minorHAnsi"/>
                <w:spacing w:val="-13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Kredit</w:t>
            </w:r>
            <w:r w:rsidRPr="00572AD2">
              <w:rPr>
                <w:rFonts w:asciiTheme="minorHAnsi" w:hAnsiTheme="minorHAnsi" w:cstheme="minorHAnsi"/>
                <w:spacing w:val="-8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spacing w:val="-2"/>
                <w:w w:val="90"/>
              </w:rPr>
              <w:t>(Lending)</w:t>
            </w:r>
          </w:p>
          <w:p w14:paraId="0C2C7D69" w14:textId="7227445E" w:rsidR="00260083" w:rsidRPr="00572AD2" w:rsidRDefault="00031E82" w:rsidP="00572AD2">
            <w:pPr>
              <w:pStyle w:val="TableParagraph"/>
              <w:tabs>
                <w:tab w:val="left" w:pos="4809"/>
                <w:tab w:val="left" w:pos="6409"/>
              </w:tabs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572AD2">
              <w:rPr>
                <w:rFonts w:asciiTheme="minorHAnsi" w:hAnsiTheme="minorHAnsi" w:cstheme="minorHAnsi"/>
                <w:w w:val="90"/>
              </w:rPr>
              <w:t>Nama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Produk</w:t>
            </w:r>
            <w:r w:rsidR="00572AD2">
              <w:rPr>
                <w:rFonts w:asciiTheme="minorHAnsi" w:hAnsiTheme="minorHAnsi" w:cstheme="minorHAnsi"/>
                <w:w w:val="90"/>
              </w:rPr>
              <w:t xml:space="preserve">     </w:t>
            </w:r>
            <w:r w:rsidRPr="00572AD2">
              <w:rPr>
                <w:rFonts w:asciiTheme="minorHAnsi" w:hAnsiTheme="minorHAnsi" w:cstheme="minorHAnsi"/>
                <w:w w:val="90"/>
              </w:rPr>
              <w:t>: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Kredit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Investasi</w:t>
            </w:r>
            <w:r w:rsidRPr="00572AD2">
              <w:rPr>
                <w:rFonts w:asciiTheme="minorHAnsi" w:hAnsiTheme="minorHAnsi" w:cstheme="minorHAnsi"/>
                <w:w w:val="90"/>
              </w:rPr>
              <w:tab/>
            </w:r>
            <w:r w:rsidRPr="00572AD2">
              <w:rPr>
                <w:rFonts w:asciiTheme="minorHAnsi" w:hAnsiTheme="minorHAnsi" w:cstheme="minorHAnsi"/>
                <w:w w:val="90"/>
              </w:rPr>
              <w:t>Deskripsi</w:t>
            </w:r>
            <w:r w:rsidRPr="00572AD2">
              <w:rPr>
                <w:rFonts w:asciiTheme="minorHAnsi" w:hAnsiTheme="minorHAnsi" w:cstheme="minorHAnsi"/>
                <w:w w:val="90"/>
              </w:rPr>
              <w:tab/>
              <w:t>: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Kredit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Investasi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adalah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fasilitas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kredit</w:t>
            </w:r>
          </w:p>
          <w:p w14:paraId="21D3D207" w14:textId="77777777" w:rsidR="00260083" w:rsidRPr="00572AD2" w:rsidRDefault="00031E82" w:rsidP="00576E27">
            <w:pPr>
              <w:pStyle w:val="TableParagraph"/>
              <w:tabs>
                <w:tab w:val="left" w:pos="4809"/>
                <w:tab w:val="left" w:pos="6409"/>
              </w:tabs>
              <w:ind w:left="6476" w:right="229"/>
              <w:jc w:val="both"/>
              <w:rPr>
                <w:rFonts w:asciiTheme="minorHAnsi" w:hAnsiTheme="minorHAnsi" w:cstheme="minorHAnsi"/>
              </w:rPr>
            </w:pPr>
            <w:r w:rsidRPr="00572AD2">
              <w:rPr>
                <w:rFonts w:asciiTheme="minorHAnsi" w:hAnsiTheme="minorHAnsi" w:cstheme="minorHAnsi"/>
                <w:w w:val="90"/>
              </w:rPr>
              <w:t>jangka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menengah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dan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jangka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panjang, </w:t>
            </w:r>
            <w:r w:rsidRPr="00572AD2">
              <w:rPr>
                <w:rFonts w:asciiTheme="minorHAnsi" w:hAnsiTheme="minorHAnsi" w:cstheme="minorHAnsi"/>
                <w:w w:val="90"/>
              </w:rPr>
              <w:t>untuk</w:t>
            </w:r>
            <w:r w:rsidRPr="00572AD2">
              <w:rPr>
                <w:rFonts w:asciiTheme="minorHAnsi" w:hAnsiTheme="minorHAnsi" w:cstheme="minorHAnsi"/>
                <w:w w:val="90"/>
              </w:rPr>
              <w:tab/>
              <w:t>pembiayaan pengadaan barang-barang modal untuk rehabilitasi, modernisasi perluasan atau pendirian proyek baru maupun refinancing, yang pelunasannya bersumber dari hasil usaha dengan barang-barang modal yang dibiayai</w:t>
            </w:r>
          </w:p>
        </w:tc>
      </w:tr>
      <w:tr w:rsidR="00260083" w:rsidRPr="00572AD2" w14:paraId="5D5E1CDC" w14:textId="77777777" w:rsidTr="0055770A">
        <w:trPr>
          <w:trHeight w:val="387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1D839E56" w14:textId="77777777" w:rsidR="00260083" w:rsidRPr="00572AD2" w:rsidRDefault="00031E82" w:rsidP="0055770A">
            <w:pPr>
              <w:pStyle w:val="TableParagraph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76E27">
              <w:rPr>
                <w:rFonts w:asciiTheme="minorHAnsi" w:hAnsiTheme="minorHAnsi" w:cstheme="minorHAnsi"/>
                <w:b/>
                <w:bCs/>
                <w:w w:val="85"/>
              </w:rPr>
              <w:t xml:space="preserve">Fitur </w:t>
            </w:r>
            <w:r w:rsidRPr="00576E27">
              <w:rPr>
                <w:rFonts w:asciiTheme="minorHAnsi" w:hAnsiTheme="minorHAnsi" w:cstheme="minorHAnsi"/>
                <w:b/>
                <w:bCs/>
                <w:w w:val="85"/>
              </w:rPr>
              <w:t>Utama</w:t>
            </w:r>
          </w:p>
        </w:tc>
      </w:tr>
      <w:tr w:rsidR="00260083" w:rsidRPr="00572AD2" w14:paraId="794C5207" w14:textId="77777777" w:rsidTr="00576E27">
        <w:trPr>
          <w:trHeight w:val="1114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7E861908" w14:textId="0661BA9F" w:rsidR="00260083" w:rsidRPr="00576E27" w:rsidRDefault="00031E82" w:rsidP="00A62FB0">
            <w:pPr>
              <w:pStyle w:val="TableParagraph"/>
              <w:ind w:left="97"/>
              <w:jc w:val="both"/>
              <w:rPr>
                <w:rFonts w:asciiTheme="minorHAnsi" w:hAnsiTheme="minorHAnsi" w:cstheme="minorHAnsi"/>
                <w:w w:val="90"/>
              </w:rPr>
            </w:pPr>
            <w:r w:rsidRPr="00A62FB0">
              <w:rPr>
                <w:rFonts w:asciiTheme="minorHAnsi" w:hAnsiTheme="minorHAnsi" w:cstheme="minorHAnsi"/>
                <w:w w:val="90"/>
              </w:rPr>
              <w:t>Suku Bunga (1%- 2% Per Bulan)</w:t>
            </w:r>
            <w:r w:rsidR="00576E27">
              <w:rPr>
                <w:rFonts w:asciiTheme="minorHAnsi" w:hAnsiTheme="minorHAnsi" w:cstheme="minorHAnsi"/>
              </w:rPr>
              <w:t xml:space="preserve">                                       </w:t>
            </w:r>
            <w:r w:rsidR="00A62FB0">
              <w:rPr>
                <w:rFonts w:asciiTheme="minorHAnsi" w:hAnsiTheme="minorHAnsi" w:cstheme="minorHAnsi"/>
              </w:rPr>
              <w:t xml:space="preserve">       </w:t>
            </w:r>
            <w:r w:rsidRPr="00576E27">
              <w:rPr>
                <w:rFonts w:asciiTheme="minorHAnsi" w:hAnsiTheme="minorHAnsi" w:cstheme="minorHAnsi"/>
                <w:w w:val="90"/>
              </w:rPr>
              <w:t>Plafon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(Jumlah plafon kredit yang diberikan sesuai aturan yang berlaku)</w:t>
            </w:r>
          </w:p>
          <w:p w14:paraId="3C7C143D" w14:textId="506CA21C" w:rsidR="00576E27" w:rsidRDefault="00031E82" w:rsidP="00576E27">
            <w:pPr>
              <w:pStyle w:val="TableParagraph"/>
              <w:tabs>
                <w:tab w:val="left" w:pos="4809"/>
              </w:tabs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576E27">
              <w:rPr>
                <w:rFonts w:asciiTheme="minorHAnsi" w:hAnsiTheme="minorHAnsi" w:cstheme="minorHAnsi"/>
                <w:w w:val="90"/>
              </w:rPr>
              <w:t>Jangka waktu (Jangka waktu penyaluran kredit 3</w:t>
            </w:r>
            <w:r w:rsidRPr="00576E27">
              <w:rPr>
                <w:rFonts w:asciiTheme="minorHAnsi" w:hAnsiTheme="minorHAnsi" w:cstheme="minorHAnsi"/>
                <w:w w:val="90"/>
              </w:rPr>
              <w:tab/>
            </w:r>
            <w:r w:rsidR="00A62FB0">
              <w:rPr>
                <w:rFonts w:asciiTheme="minorHAnsi" w:hAnsiTheme="minorHAnsi" w:cstheme="minorHAnsi"/>
                <w:w w:val="90"/>
              </w:rPr>
              <w:t xml:space="preserve">  </w:t>
            </w:r>
            <w:r w:rsidRPr="00576E27">
              <w:rPr>
                <w:rFonts w:asciiTheme="minorHAnsi" w:hAnsiTheme="minorHAnsi" w:cstheme="minorHAnsi"/>
                <w:w w:val="90"/>
              </w:rPr>
              <w:t>Sistem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Pembayaran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(Sistem pembayaran tahun dan maksimal 15 tahun)</w:t>
            </w:r>
          </w:p>
          <w:p w14:paraId="797B446F" w14:textId="489CA53E" w:rsidR="00260083" w:rsidRPr="00576E27" w:rsidRDefault="00031E82" w:rsidP="00576E27">
            <w:pPr>
              <w:pStyle w:val="TableParagraph"/>
              <w:tabs>
                <w:tab w:val="left" w:pos="4809"/>
              </w:tabs>
              <w:ind w:left="110"/>
              <w:jc w:val="both"/>
              <w:rPr>
                <w:rFonts w:asciiTheme="minorHAnsi" w:hAnsiTheme="minorHAnsi" w:cstheme="minorHAnsi"/>
                <w:w w:val="90"/>
              </w:rPr>
            </w:pPr>
            <w:r w:rsidRPr="00576E27">
              <w:rPr>
                <w:rFonts w:asciiTheme="minorHAnsi" w:hAnsiTheme="minorHAnsi" w:cstheme="minorHAnsi"/>
                <w:w w:val="90"/>
              </w:rPr>
              <w:t>angsuran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pokok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dan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bunga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dibayar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setiap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bulan</w:t>
            </w:r>
          </w:p>
          <w:p w14:paraId="08FD5256" w14:textId="77777777" w:rsidR="00260083" w:rsidRPr="00572AD2" w:rsidRDefault="00031E82" w:rsidP="00576E27">
            <w:pPr>
              <w:pStyle w:val="TableParagraph"/>
              <w:tabs>
                <w:tab w:val="left" w:pos="4809"/>
                <w:tab w:val="left" w:pos="6409"/>
              </w:tabs>
              <w:ind w:left="110"/>
              <w:jc w:val="both"/>
              <w:rPr>
                <w:rFonts w:asciiTheme="minorHAnsi" w:hAnsiTheme="minorHAnsi" w:cstheme="minorHAnsi"/>
              </w:rPr>
            </w:pPr>
            <w:r w:rsidRPr="00576E27">
              <w:rPr>
                <w:rFonts w:asciiTheme="minorHAnsi" w:hAnsiTheme="minorHAnsi" w:cstheme="minorHAnsi"/>
                <w:w w:val="90"/>
              </w:rPr>
              <w:t>sesuai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dengan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6E27">
              <w:rPr>
                <w:rFonts w:asciiTheme="minorHAnsi" w:hAnsiTheme="minorHAnsi" w:cstheme="minorHAnsi"/>
                <w:w w:val="90"/>
              </w:rPr>
              <w:t>perjanjian</w:t>
            </w:r>
            <w:r w:rsidRPr="00576E27">
              <w:rPr>
                <w:rFonts w:asciiTheme="minorHAnsi" w:hAnsiTheme="minorHAnsi" w:cstheme="minorHAnsi"/>
                <w:w w:val="90"/>
              </w:rPr>
              <w:t xml:space="preserve"> )</w:t>
            </w:r>
          </w:p>
        </w:tc>
      </w:tr>
      <w:tr w:rsidR="00260083" w:rsidRPr="00572AD2" w14:paraId="499342EC" w14:textId="77777777" w:rsidTr="0055770A">
        <w:trPr>
          <w:trHeight w:val="378"/>
        </w:trPr>
        <w:tc>
          <w:tcPr>
            <w:tcW w:w="10820" w:type="dxa"/>
            <w:gridSpan w:val="2"/>
            <w:tcBorders>
              <w:bottom w:val="single" w:sz="8" w:space="0" w:color="808080"/>
            </w:tcBorders>
            <w:shd w:val="clear" w:color="auto" w:fill="BFBFBF" w:themeFill="background1" w:themeFillShade="BF"/>
          </w:tcPr>
          <w:p w14:paraId="7FF3DDDC" w14:textId="77777777" w:rsidR="00260083" w:rsidRPr="00576E27" w:rsidRDefault="00031E82" w:rsidP="00576E27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76E27">
              <w:rPr>
                <w:rFonts w:asciiTheme="minorHAnsi" w:hAnsiTheme="minorHAnsi" w:cstheme="minorHAnsi"/>
                <w:b/>
                <w:bCs/>
                <w:w w:val="85"/>
              </w:rPr>
              <w:t>Biaya</w:t>
            </w:r>
          </w:p>
        </w:tc>
      </w:tr>
      <w:tr w:rsidR="00260083" w:rsidRPr="00572AD2" w14:paraId="2816AAFC" w14:textId="77777777" w:rsidTr="002B7AA7">
        <w:trPr>
          <w:trHeight w:val="4553"/>
        </w:trPr>
        <w:tc>
          <w:tcPr>
            <w:tcW w:w="10820" w:type="dxa"/>
            <w:gridSpan w:val="2"/>
            <w:tcBorders>
              <w:top w:val="single" w:sz="8" w:space="0" w:color="808080"/>
            </w:tcBorders>
          </w:tcPr>
          <w:p w14:paraId="317B3745" w14:textId="7E2E3E3A" w:rsidR="00260083" w:rsidRPr="00A62FB0" w:rsidRDefault="00031E82" w:rsidP="00A62FB0">
            <w:pPr>
              <w:pStyle w:val="TableParagraph"/>
              <w:tabs>
                <w:tab w:val="left" w:pos="6051"/>
              </w:tabs>
              <w:spacing w:line="278" w:lineRule="auto"/>
              <w:ind w:left="110" w:right="345"/>
              <w:jc w:val="both"/>
              <w:rPr>
                <w:rFonts w:asciiTheme="minorHAnsi" w:hAnsiTheme="minorHAnsi" w:cstheme="minorHAnsi"/>
                <w:w w:val="90"/>
              </w:rPr>
            </w:pPr>
            <w:r w:rsidRPr="00A62FB0">
              <w:rPr>
                <w:rFonts w:asciiTheme="minorHAnsi" w:hAnsiTheme="minorHAnsi" w:cstheme="minorHAnsi"/>
                <w:w w:val="90"/>
              </w:rPr>
              <w:t>Biaya Provisi (1% - 5%)</w:t>
            </w:r>
            <w:r w:rsidRPr="00572AD2">
              <w:rPr>
                <w:rFonts w:asciiTheme="minorHAnsi" w:hAnsiTheme="minorHAnsi" w:cstheme="minorHAnsi"/>
              </w:rPr>
              <w:tab/>
            </w:r>
            <w:r w:rsidRPr="00A62FB0">
              <w:rPr>
                <w:rFonts w:asciiTheme="minorHAnsi" w:hAnsiTheme="minorHAnsi" w:cstheme="minorHAnsi"/>
                <w:w w:val="90"/>
              </w:rPr>
              <w:t>Biaya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Administrasi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(Rp150.00-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Rp400.000) Biaya Asuransi Jiwa </w:t>
            </w:r>
            <w:r w:rsidRPr="00A62FB0">
              <w:rPr>
                <w:rFonts w:asciiTheme="minorHAnsi" w:hAnsiTheme="minorHAnsi" w:cstheme="minorHAnsi"/>
                <w:w w:val="90"/>
              </w:rPr>
              <w:t>(Sesuai dengan ketentuan</w:t>
            </w:r>
            <w:r w:rsidRPr="00A62FB0">
              <w:rPr>
                <w:rFonts w:asciiTheme="minorHAnsi" w:hAnsiTheme="minorHAnsi" w:cstheme="minorHAnsi"/>
                <w:w w:val="90"/>
              </w:rPr>
              <w:tab/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Biaya Apprisal (apabila diperlukan) (Biaya </w:t>
            </w:r>
            <w:r w:rsidRPr="00A62FB0">
              <w:rPr>
                <w:rFonts w:asciiTheme="minorHAnsi" w:hAnsiTheme="minorHAnsi" w:cstheme="minorHAnsi"/>
                <w:w w:val="90"/>
              </w:rPr>
              <w:t>dari Pihak Asuransi Rekanan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PT BPR Sedana</w:t>
            </w:r>
            <w:r w:rsidR="00A62FB0">
              <w:rPr>
                <w:rFonts w:asciiTheme="minorHAnsi" w:hAnsiTheme="minorHAnsi" w:cstheme="minorHAnsi"/>
                <w:w w:val="90"/>
              </w:rPr>
              <w:t xml:space="preserve"> Qaya)</w:t>
            </w:r>
            <w:r w:rsidRPr="00A62FB0">
              <w:rPr>
                <w:rFonts w:asciiTheme="minorHAnsi" w:hAnsiTheme="minorHAnsi" w:cstheme="minorHAnsi"/>
                <w:w w:val="90"/>
              </w:rPr>
              <w:tab/>
              <w:t>Apprisal ditentukan oleh KJPP yang ditunjuk oleh</w:t>
            </w:r>
            <w:r w:rsidRPr="00A62FB0">
              <w:rPr>
                <w:rFonts w:asciiTheme="minorHAnsi" w:hAnsiTheme="minorHAnsi" w:cstheme="minorHAnsi"/>
                <w:w w:val="90"/>
              </w:rPr>
              <w:tab/>
              <w:t>Bank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dengan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mempertimbangkan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objek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yang</w:t>
            </w:r>
            <w:r w:rsidR="00A62FB0">
              <w:rPr>
                <w:rFonts w:asciiTheme="minorHAnsi" w:hAnsiTheme="minorHAnsi" w:cstheme="minorHAnsi"/>
                <w:w w:val="90"/>
              </w:rPr>
              <w:t xml:space="preserve"> dinilai)</w:t>
            </w:r>
          </w:p>
          <w:p w14:paraId="3BBC6FFC" w14:textId="77777777" w:rsidR="00260083" w:rsidRDefault="00031E82" w:rsidP="00A62FB0">
            <w:pPr>
              <w:pStyle w:val="TableParagraph"/>
              <w:spacing w:before="93" w:line="300" w:lineRule="exact"/>
              <w:ind w:left="6051" w:right="111" w:hanging="5941"/>
              <w:jc w:val="both"/>
              <w:rPr>
                <w:rFonts w:asciiTheme="minorHAnsi" w:hAnsiTheme="minorHAnsi" w:cstheme="minorHAnsi"/>
                <w:w w:val="90"/>
              </w:rPr>
            </w:pPr>
            <w:r w:rsidRPr="00A62FB0">
              <w:rPr>
                <w:rFonts w:asciiTheme="minorHAnsi" w:hAnsiTheme="minorHAnsi" w:cstheme="minorHAnsi"/>
                <w:w w:val="90"/>
              </w:rPr>
              <w:t>Biaya Materai (75.000)</w:t>
            </w:r>
            <w:r w:rsidRPr="00572AD2">
              <w:rPr>
                <w:rFonts w:asciiTheme="minorHAnsi" w:hAnsiTheme="minorHAnsi" w:cstheme="minorHAnsi"/>
              </w:rPr>
              <w:tab/>
            </w:r>
            <w:r w:rsidRPr="00572AD2">
              <w:rPr>
                <w:rFonts w:asciiTheme="minorHAnsi" w:hAnsiTheme="minorHAnsi" w:cstheme="minorHAnsi"/>
                <w:w w:val="90"/>
              </w:rPr>
              <w:t xml:space="preserve">Biaya Administrasi Adendum untuk pergantian </w:t>
            </w:r>
            <w:r w:rsidRPr="00A62FB0">
              <w:rPr>
                <w:rFonts w:asciiTheme="minorHAnsi" w:hAnsiTheme="minorHAnsi" w:cstheme="minorHAnsi"/>
                <w:w w:val="90"/>
              </w:rPr>
              <w:t>Jaminan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SHM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(Rp.150.000 di tambah biaya Materai dan biaya pengikatan SKMHT / APHT /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Roya yang di tetapkan oleh Notaris ditambah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dengan Biaya Penilaian dari Penilai Independent terhadap agunan pengganti (Apprisal) apabila </w:t>
            </w:r>
            <w:r w:rsidRPr="00A62FB0">
              <w:rPr>
                <w:rFonts w:asciiTheme="minorHAnsi" w:hAnsiTheme="minorHAnsi" w:cstheme="minorHAnsi"/>
                <w:w w:val="90"/>
              </w:rPr>
              <w:t>diperlukan.)</w:t>
            </w:r>
          </w:p>
          <w:p w14:paraId="5279DCC1" w14:textId="1F30EE1A" w:rsidR="00260083" w:rsidRPr="00A62FB0" w:rsidRDefault="00031E82" w:rsidP="002B7AA7">
            <w:pPr>
              <w:pStyle w:val="TableParagraph"/>
              <w:spacing w:before="83" w:line="276" w:lineRule="auto"/>
              <w:ind w:left="6051" w:right="88" w:hanging="5954"/>
              <w:jc w:val="both"/>
              <w:rPr>
                <w:rFonts w:asciiTheme="minorHAnsi" w:hAnsiTheme="minorHAnsi" w:cstheme="minorHAnsi"/>
                <w:w w:val="90"/>
              </w:rPr>
            </w:pPr>
            <w:r w:rsidRPr="00A62FB0">
              <w:rPr>
                <w:rFonts w:asciiTheme="minorHAnsi" w:hAnsiTheme="minorHAnsi" w:cstheme="minorHAnsi"/>
                <w:w w:val="90"/>
              </w:rPr>
              <w:t>Administrasi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Biaya Surat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Keterangan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Samsat</w:t>
            </w:r>
            <w:r w:rsidR="002B7AA7">
              <w:rPr>
                <w:rFonts w:asciiTheme="minorHAnsi" w:hAnsiTheme="minorHAnsi" w:cstheme="minorHAnsi"/>
                <w:w w:val="90"/>
              </w:rPr>
              <w:t xml:space="preserve"> Jaminan (Rp 50.000,-)</w:t>
            </w:r>
            <w:r w:rsidRPr="00A62FB0">
              <w:rPr>
                <w:rFonts w:asciiTheme="minorHAnsi" w:hAnsiTheme="minorHAnsi" w:cstheme="minorHAnsi"/>
                <w:w w:val="90"/>
              </w:rPr>
              <w:tab/>
            </w:r>
            <w:r w:rsidRPr="00A62FB0">
              <w:rPr>
                <w:rFonts w:asciiTheme="minorHAnsi" w:hAnsiTheme="minorHAnsi" w:cstheme="minorHAnsi"/>
                <w:w w:val="90"/>
              </w:rPr>
              <w:t>Administrasi untuk penyelamatan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/Rest </w:t>
            </w:r>
            <w:r w:rsidRPr="00572AD2">
              <w:rPr>
                <w:rFonts w:asciiTheme="minorHAnsi" w:hAnsiTheme="minorHAnsi" w:cstheme="minorHAnsi"/>
                <w:w w:val="90"/>
              </w:rPr>
              <w:t>dan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Fotocopy</w:t>
            </w:r>
            <w:r w:rsidR="002B7AA7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perpanjangan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jangka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572AD2">
              <w:rPr>
                <w:rFonts w:asciiTheme="minorHAnsi" w:hAnsiTheme="minorHAnsi" w:cstheme="minorHAnsi"/>
                <w:w w:val="90"/>
              </w:rPr>
              <w:t>waktu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(Rp.150.000,-</w:t>
            </w:r>
            <w:r w:rsid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ditambah biaya </w:t>
            </w:r>
            <w:r w:rsidR="002B7AA7">
              <w:rPr>
                <w:rFonts w:asciiTheme="minorHAnsi" w:hAnsiTheme="minorHAnsi" w:cstheme="minorHAnsi"/>
                <w:w w:val="90"/>
              </w:rPr>
              <w:t xml:space="preserve">        </w:t>
            </w:r>
            <w:r w:rsidRPr="00A62FB0">
              <w:rPr>
                <w:rFonts w:asciiTheme="minorHAnsi" w:hAnsiTheme="minorHAnsi" w:cstheme="minorHAnsi"/>
                <w:w w:val="90"/>
              </w:rPr>
              <w:t>materai dan Biaya Asuransi Jiwa apabila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menggunakan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asuransi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jiwa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kredit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sesuai dengan ketentuan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dari Pihak Asuransi Rekanan PT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BPR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A62FB0">
              <w:rPr>
                <w:rFonts w:asciiTheme="minorHAnsi" w:hAnsiTheme="minorHAnsi" w:cstheme="minorHAnsi"/>
                <w:w w:val="90"/>
              </w:rPr>
              <w:t>Sedana</w:t>
            </w:r>
            <w:r w:rsidRPr="00A62FB0">
              <w:rPr>
                <w:rFonts w:asciiTheme="minorHAnsi" w:hAnsiTheme="minorHAnsi" w:cstheme="minorHAnsi"/>
                <w:w w:val="90"/>
              </w:rPr>
              <w:t xml:space="preserve"> </w:t>
            </w:r>
            <w:r w:rsidR="00A62FB0">
              <w:rPr>
                <w:rFonts w:asciiTheme="minorHAnsi" w:hAnsiTheme="minorHAnsi" w:cstheme="minorHAnsi"/>
                <w:w w:val="90"/>
              </w:rPr>
              <w:t>Qaya</w:t>
            </w:r>
            <w:r w:rsidRPr="00A62FB0">
              <w:rPr>
                <w:rFonts w:asciiTheme="minorHAnsi" w:hAnsiTheme="minorHAnsi" w:cstheme="minorHAnsi"/>
                <w:w w:val="90"/>
              </w:rPr>
              <w:t>)</w:t>
            </w:r>
          </w:p>
        </w:tc>
      </w:tr>
      <w:tr w:rsidR="00260083" w:rsidRPr="00572AD2" w14:paraId="43083282" w14:textId="77777777" w:rsidTr="0055770A">
        <w:trPr>
          <w:trHeight w:val="340"/>
        </w:trPr>
        <w:tc>
          <w:tcPr>
            <w:tcW w:w="5420" w:type="dxa"/>
            <w:tcBorders>
              <w:right w:val="single" w:sz="8" w:space="0" w:color="808080"/>
            </w:tcBorders>
            <w:shd w:val="clear" w:color="auto" w:fill="BFBFBF" w:themeFill="background1" w:themeFillShade="BF"/>
          </w:tcPr>
          <w:p w14:paraId="08AA5B58" w14:textId="77777777" w:rsidR="00260083" w:rsidRPr="002B7AA7" w:rsidRDefault="00031E82" w:rsidP="002B7AA7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B7AA7">
              <w:rPr>
                <w:rFonts w:asciiTheme="minorHAnsi" w:hAnsiTheme="minorHAnsi" w:cstheme="minorHAnsi"/>
                <w:b/>
                <w:bCs/>
                <w:w w:val="85"/>
              </w:rPr>
              <w:t>M</w:t>
            </w:r>
            <w:r w:rsidRPr="002B7AA7">
              <w:rPr>
                <w:rFonts w:asciiTheme="minorHAnsi" w:hAnsiTheme="minorHAnsi" w:cstheme="minorHAnsi"/>
                <w:b/>
                <w:bCs/>
                <w:w w:val="85"/>
              </w:rPr>
              <w:t>a</w:t>
            </w:r>
            <w:r w:rsidRPr="002B7AA7">
              <w:rPr>
                <w:rFonts w:asciiTheme="minorHAnsi" w:hAnsiTheme="minorHAnsi" w:cstheme="minorHAnsi"/>
                <w:b/>
                <w:bCs/>
                <w:w w:val="85"/>
              </w:rPr>
              <w:t>nfaat</w:t>
            </w:r>
          </w:p>
        </w:tc>
        <w:tc>
          <w:tcPr>
            <w:tcW w:w="5400" w:type="dxa"/>
            <w:tcBorders>
              <w:left w:val="single" w:sz="8" w:space="0" w:color="808080"/>
            </w:tcBorders>
            <w:shd w:val="clear" w:color="auto" w:fill="BFBFBF" w:themeFill="background1" w:themeFillShade="BF"/>
          </w:tcPr>
          <w:p w14:paraId="0A7EF1A0" w14:textId="77777777" w:rsidR="00260083" w:rsidRPr="002B7AA7" w:rsidRDefault="00031E82" w:rsidP="002B7AA7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2B7AA7">
              <w:rPr>
                <w:rFonts w:asciiTheme="minorHAnsi" w:hAnsiTheme="minorHAnsi" w:cstheme="minorHAnsi"/>
                <w:b/>
                <w:bCs/>
                <w:w w:val="85"/>
              </w:rPr>
              <w:t>Risiko</w:t>
            </w:r>
          </w:p>
        </w:tc>
      </w:tr>
      <w:tr w:rsidR="006A1117" w:rsidRPr="00572AD2" w14:paraId="508F692E" w14:textId="77777777" w:rsidTr="006A1117">
        <w:trPr>
          <w:trHeight w:val="340"/>
        </w:trPr>
        <w:tc>
          <w:tcPr>
            <w:tcW w:w="5420" w:type="dxa"/>
            <w:tcBorders>
              <w:bottom w:val="single" w:sz="8" w:space="0" w:color="808080"/>
              <w:right w:val="single" w:sz="8" w:space="0" w:color="808080"/>
            </w:tcBorders>
            <w:shd w:val="clear" w:color="auto" w:fill="FFFFFF" w:themeFill="background1"/>
          </w:tcPr>
          <w:p w14:paraId="74FCDD0A" w14:textId="77777777" w:rsidR="006A1117" w:rsidRDefault="006A1117" w:rsidP="006A1117">
            <w:pPr>
              <w:pStyle w:val="TableParagraph"/>
              <w:tabs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left="381" w:hanging="271"/>
              <w:rPr>
                <w:rFonts w:asciiTheme="minorHAnsi" w:hAnsiTheme="minorHAnsi" w:cstheme="minorHAnsi"/>
                <w:spacing w:val="-2"/>
                <w:w w:val="105"/>
              </w:rPr>
            </w:pPr>
            <w:r w:rsidRPr="00572AD2">
              <w:rPr>
                <w:rFonts w:asciiTheme="minorHAnsi" w:hAnsiTheme="minorHAnsi" w:cstheme="minorHAnsi"/>
                <w:w w:val="105"/>
              </w:rPr>
              <w:t>1.</w:t>
            </w:r>
            <w:r w:rsidRPr="00572AD2">
              <w:rPr>
                <w:rFonts w:asciiTheme="minorHAnsi" w:hAnsiTheme="minorHAnsi" w:cstheme="minorHAnsi"/>
                <w:spacing w:val="41"/>
                <w:w w:val="105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Anda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dapat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melakukan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angsuran</w:t>
            </w: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dengan mengumpulkan dana anda melaui tabungan</w:t>
            </w:r>
          </w:p>
          <w:p w14:paraId="23B8CD2F" w14:textId="77777777" w:rsidR="006A1117" w:rsidRDefault="006A1117" w:rsidP="006A1117">
            <w:pPr>
              <w:pStyle w:val="TableParagraph"/>
              <w:tabs>
                <w:tab w:val="left" w:pos="1169"/>
                <w:tab w:val="left" w:pos="1988"/>
                <w:tab w:val="left" w:pos="3345"/>
                <w:tab w:val="left" w:pos="4538"/>
              </w:tabs>
              <w:spacing w:line="276" w:lineRule="auto"/>
              <w:ind w:left="381" w:hanging="271"/>
              <w:rPr>
                <w:rFonts w:asciiTheme="minorHAnsi" w:hAnsiTheme="minorHAnsi" w:cstheme="minorHAnsi"/>
                <w:w w:val="90"/>
              </w:rPr>
            </w:pPr>
            <w:r w:rsidRPr="00572AD2">
              <w:rPr>
                <w:rFonts w:asciiTheme="minorHAnsi" w:hAnsiTheme="minorHAnsi" w:cstheme="minorHAnsi"/>
                <w:w w:val="105"/>
              </w:rPr>
              <w:t>2.</w:t>
            </w:r>
            <w:r w:rsidRPr="00572AD2">
              <w:rPr>
                <w:rFonts w:asciiTheme="minorHAnsi" w:hAnsiTheme="minorHAnsi" w:cstheme="minorHAnsi"/>
                <w:spacing w:val="40"/>
                <w:w w:val="105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Anda dapat memilih angsuran dengan bunga sesuai sk</w:t>
            </w:r>
            <w:r>
              <w:rPr>
                <w:rFonts w:asciiTheme="minorHAnsi" w:hAnsiTheme="minorHAnsi" w:cstheme="minorHAnsi"/>
                <w:w w:val="90"/>
              </w:rPr>
              <w:t>ema</w:t>
            </w:r>
            <w:r w:rsidRPr="002B7AA7">
              <w:rPr>
                <w:rFonts w:asciiTheme="minorHAnsi" w:hAnsiTheme="minorHAnsi" w:cstheme="minorHAnsi"/>
                <w:w w:val="90"/>
              </w:rPr>
              <w:t xml:space="preserve"> yang dipilih</w:t>
            </w:r>
          </w:p>
          <w:p w14:paraId="5B2AC9EE" w14:textId="77777777" w:rsidR="006A1117" w:rsidRPr="002B7AA7" w:rsidRDefault="006A1117" w:rsidP="002B7AA7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</w:p>
        </w:tc>
        <w:tc>
          <w:tcPr>
            <w:tcW w:w="5400" w:type="dxa"/>
            <w:tcBorders>
              <w:left w:val="single" w:sz="8" w:space="0" w:color="808080"/>
              <w:bottom w:val="single" w:sz="8" w:space="0" w:color="808080"/>
            </w:tcBorders>
            <w:shd w:val="clear" w:color="auto" w:fill="FFFFFF" w:themeFill="background1"/>
          </w:tcPr>
          <w:p w14:paraId="10E55D78" w14:textId="77777777" w:rsidR="006A1117" w:rsidRPr="002B7AA7" w:rsidRDefault="006A1117" w:rsidP="006A1117">
            <w:pPr>
              <w:pStyle w:val="TableParagraph"/>
              <w:spacing w:line="276" w:lineRule="auto"/>
              <w:ind w:left="352" w:right="89" w:hanging="283"/>
              <w:jc w:val="both"/>
              <w:rPr>
                <w:rFonts w:asciiTheme="minorHAnsi" w:hAnsiTheme="minorHAnsi" w:cstheme="minorHAnsi"/>
                <w:w w:val="90"/>
              </w:rPr>
            </w:pPr>
            <w:r w:rsidRPr="00572AD2">
              <w:rPr>
                <w:rFonts w:asciiTheme="minorHAnsi" w:hAnsiTheme="minorHAnsi" w:cstheme="minorHAnsi"/>
                <w:w w:val="105"/>
              </w:rPr>
              <w:t>1.</w:t>
            </w:r>
            <w:r w:rsidRPr="00572AD2">
              <w:rPr>
                <w:rFonts w:asciiTheme="minorHAnsi" w:hAnsiTheme="minorHAnsi" w:cstheme="minorHAnsi"/>
                <w:spacing w:val="41"/>
                <w:w w:val="105"/>
              </w:rPr>
              <w:t xml:space="preserve"> </w:t>
            </w:r>
            <w:r w:rsidRPr="002B7AA7">
              <w:rPr>
                <w:rFonts w:asciiTheme="minorHAnsi" w:hAnsiTheme="minorHAnsi" w:cstheme="minorHAnsi"/>
                <w:w w:val="90"/>
              </w:rPr>
              <w:t>Timbulnya</w:t>
            </w:r>
            <w:r w:rsidRPr="002B7AA7">
              <w:rPr>
                <w:rFonts w:asciiTheme="minorHAnsi" w:hAnsiTheme="minorHAnsi" w:cstheme="minorHAnsi"/>
                <w:w w:val="90"/>
              </w:rPr>
              <w:tab/>
              <w:t>biaya</w:t>
            </w:r>
            <w:r w:rsidRPr="002B7AA7">
              <w:rPr>
                <w:rFonts w:asciiTheme="minorHAnsi" w:hAnsiTheme="minorHAnsi" w:cstheme="minorHAnsi"/>
                <w:w w:val="90"/>
              </w:rPr>
              <w:tab/>
              <w:t>tambahan</w:t>
            </w:r>
            <w:r w:rsidRPr="002B7AA7">
              <w:rPr>
                <w:rFonts w:asciiTheme="minorHAnsi" w:hAnsiTheme="minorHAnsi" w:cstheme="minorHAnsi"/>
                <w:w w:val="90"/>
              </w:rPr>
              <w:tab/>
              <w:t>apabila</w:t>
            </w:r>
            <w:r w:rsidRPr="002B7AA7">
              <w:rPr>
                <w:rFonts w:asciiTheme="minorHAnsi" w:hAnsiTheme="minorHAnsi" w:cstheme="minorHAnsi"/>
                <w:w w:val="90"/>
              </w:rPr>
              <w:tab/>
              <w:t>anda terlambat membayar angsuran sesuai dengan kesepakatan</w:t>
            </w:r>
          </w:p>
          <w:p w14:paraId="4A3F7692" w14:textId="77777777" w:rsidR="006A1117" w:rsidRPr="002B7AA7" w:rsidRDefault="006A1117" w:rsidP="006A1117">
            <w:pPr>
              <w:pStyle w:val="TableParagraph"/>
              <w:spacing w:line="276" w:lineRule="auto"/>
              <w:ind w:right="89" w:hanging="300"/>
              <w:jc w:val="both"/>
              <w:rPr>
                <w:rFonts w:asciiTheme="minorHAnsi" w:hAnsiTheme="minorHAnsi" w:cstheme="minorHAnsi"/>
                <w:w w:val="90"/>
              </w:rPr>
            </w:pPr>
            <w:r w:rsidRPr="002B7AA7">
              <w:rPr>
                <w:rFonts w:asciiTheme="minorHAnsi" w:hAnsiTheme="minorHAnsi" w:cstheme="minorHAnsi"/>
                <w:w w:val="90"/>
              </w:rPr>
              <w:t>2. Riwayat anda akan tercatat di dalam SLIK ketika anda menunggak pembayaran.</w:t>
            </w:r>
          </w:p>
          <w:p w14:paraId="7FB49ECB" w14:textId="77777777" w:rsidR="006A1117" w:rsidRDefault="006A1117" w:rsidP="006A1117">
            <w:pPr>
              <w:pStyle w:val="TableParagraph"/>
              <w:spacing w:line="276" w:lineRule="auto"/>
              <w:ind w:left="352" w:right="89" w:hanging="242"/>
              <w:jc w:val="both"/>
              <w:rPr>
                <w:rFonts w:asciiTheme="minorHAnsi" w:hAnsiTheme="minorHAnsi" w:cstheme="minorHAnsi"/>
                <w:w w:val="90"/>
              </w:rPr>
            </w:pPr>
            <w:r w:rsidRPr="002B7AA7">
              <w:rPr>
                <w:rFonts w:asciiTheme="minorHAnsi" w:hAnsiTheme="minorHAnsi" w:cstheme="minorHAnsi"/>
                <w:w w:val="90"/>
              </w:rPr>
              <w:t>3. Agunan dapat diambil alih apabila anda tidak dapat memenuhi kewajiban sesuai dengan perjanjian kredit.</w:t>
            </w:r>
          </w:p>
          <w:p w14:paraId="1391845C" w14:textId="77777777" w:rsidR="006A1117" w:rsidRPr="002B7AA7" w:rsidRDefault="006A1117" w:rsidP="002B7AA7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</w:p>
        </w:tc>
      </w:tr>
    </w:tbl>
    <w:p w14:paraId="6E054092" w14:textId="77777777" w:rsidR="00260083" w:rsidRPr="00572AD2" w:rsidRDefault="00260083">
      <w:pPr>
        <w:pStyle w:val="TableParagraph"/>
        <w:spacing w:line="251" w:lineRule="exact"/>
        <w:rPr>
          <w:rFonts w:asciiTheme="minorHAnsi" w:hAnsiTheme="minorHAnsi" w:cstheme="minorHAnsi"/>
        </w:rPr>
        <w:sectPr w:rsidR="00260083" w:rsidRPr="00572AD2" w:rsidSect="006A1117">
          <w:headerReference w:type="default" r:id="rId7"/>
          <w:footerReference w:type="default" r:id="rId8"/>
          <w:type w:val="continuous"/>
          <w:pgSz w:w="11910" w:h="16840"/>
          <w:pgMar w:top="1780" w:right="425" w:bottom="520" w:left="566" w:header="340" w:footer="320" w:gutter="0"/>
          <w:pgNumType w:start="1"/>
          <w:cols w:space="720"/>
          <w:docGrid w:linePitch="299"/>
        </w:sectPr>
      </w:pPr>
    </w:p>
    <w:p w14:paraId="28932DFC" w14:textId="77777777" w:rsidR="00260083" w:rsidRDefault="00260083">
      <w:pPr>
        <w:pStyle w:val="TableParagraph"/>
        <w:spacing w:line="369" w:lineRule="auto"/>
        <w:rPr>
          <w:rFonts w:asciiTheme="minorHAnsi" w:hAnsiTheme="minorHAnsi" w:cstheme="minorHAnsi"/>
        </w:rPr>
      </w:pPr>
    </w:p>
    <w:p w14:paraId="1C49B87B" w14:textId="77777777" w:rsidR="0055770A" w:rsidRDefault="0055770A">
      <w:pPr>
        <w:pStyle w:val="TableParagraph"/>
        <w:spacing w:line="369" w:lineRule="auto"/>
        <w:rPr>
          <w:rFonts w:asciiTheme="minorHAnsi" w:hAnsiTheme="minorHAnsi" w:cstheme="minorHAnsi"/>
        </w:rPr>
        <w:sectPr w:rsidR="0055770A">
          <w:type w:val="continuous"/>
          <w:pgSz w:w="11910" w:h="16840"/>
          <w:pgMar w:top="1780" w:right="425" w:bottom="520" w:left="566" w:header="160" w:footer="320" w:gutter="0"/>
          <w:cols w:space="72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27"/>
        <w:gridCol w:w="5187"/>
      </w:tblGrid>
      <w:tr w:rsidR="00082011" w14:paraId="19C3597D" w14:textId="77777777" w:rsidTr="0055770A">
        <w:tc>
          <w:tcPr>
            <w:tcW w:w="10914" w:type="dxa"/>
            <w:gridSpan w:val="2"/>
            <w:shd w:val="clear" w:color="auto" w:fill="BFBFBF" w:themeFill="background1" w:themeFillShade="BF"/>
          </w:tcPr>
          <w:p w14:paraId="45BDB486" w14:textId="72EDDC03" w:rsidR="00082011" w:rsidRPr="0055770A" w:rsidRDefault="0055770A" w:rsidP="0055770A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5770A">
              <w:rPr>
                <w:rFonts w:asciiTheme="minorHAnsi" w:hAnsiTheme="minorHAnsi" w:cstheme="minorHAnsi"/>
                <w:b/>
                <w:bCs/>
                <w:w w:val="85"/>
              </w:rPr>
              <w:lastRenderedPageBreak/>
              <w:t>P</w:t>
            </w:r>
            <w:r w:rsidRPr="0055770A">
              <w:rPr>
                <w:rFonts w:asciiTheme="minorHAnsi" w:hAnsiTheme="minorHAnsi" w:cstheme="minorHAnsi"/>
                <w:b/>
                <w:bCs/>
                <w:w w:val="85"/>
              </w:rPr>
              <w:t>ersyaratan dan Tata Cara</w:t>
            </w:r>
          </w:p>
        </w:tc>
      </w:tr>
      <w:tr w:rsidR="006A1117" w14:paraId="3BB80BAC" w14:textId="77777777" w:rsidTr="0055770A">
        <w:trPr>
          <w:trHeight w:val="4328"/>
        </w:trPr>
        <w:tc>
          <w:tcPr>
            <w:tcW w:w="5727" w:type="dxa"/>
          </w:tcPr>
          <w:p w14:paraId="0FF09646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Mengisi Aplikasi Permohonan kredit</w:t>
            </w:r>
          </w:p>
          <w:p w14:paraId="5FADB3DE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Foto Copy KTP dan KK</w:t>
            </w:r>
          </w:p>
          <w:p w14:paraId="06F3D5B6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Foto Copy Surat Nikah</w:t>
            </w:r>
          </w:p>
          <w:p w14:paraId="37AD542D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Agunan yang digunakan Sertifikat Tanah, BPKB, Bilyet Deposito dan Tabungan</w:t>
            </w:r>
          </w:p>
          <w:p w14:paraId="00E778DC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Rekening Koran, Slip Gaji Terakhir (apabila debitur adalah seorang pekerja)</w:t>
            </w:r>
          </w:p>
          <w:p w14:paraId="3B6E9414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Laporan Keuangan (Rekapan Penjualan) 3 bulan Terakhir, Ijin Usaha NIB untuk pinjaman diatas 100 juta(apabila wiraswasta)</w:t>
            </w:r>
          </w:p>
          <w:p w14:paraId="7E79C6D7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Tidak memiliki catatan buruk pada jasa keuangan lainnya</w:t>
            </w:r>
          </w:p>
          <w:p w14:paraId="4A74C51A" w14:textId="77777777" w:rsidR="00082011" w:rsidRDefault="006A1117" w:rsidP="0055770A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Uang muka (DP) minimal 10% dari harga barang-barang yang dibeli</w:t>
            </w:r>
          </w:p>
          <w:p w14:paraId="186A64A0" w14:textId="4FEB3257" w:rsidR="006A1117" w:rsidRPr="00894A7D" w:rsidRDefault="006A1117" w:rsidP="00894A7D">
            <w:pPr>
              <w:pStyle w:val="TableParagraph"/>
              <w:numPr>
                <w:ilvl w:val="0"/>
                <w:numId w:val="5"/>
              </w:numPr>
              <w:spacing w:line="276" w:lineRule="auto"/>
              <w:ind w:left="321"/>
              <w:jc w:val="both"/>
              <w:rPr>
                <w:rFonts w:asciiTheme="minorHAnsi" w:hAnsiTheme="minorHAnsi" w:cstheme="minorHAnsi"/>
              </w:rPr>
            </w:pPr>
            <w:r w:rsidRPr="00082011">
              <w:rPr>
                <w:rFonts w:asciiTheme="minorHAnsi" w:hAnsiTheme="minorHAnsi" w:cstheme="minorHAnsi"/>
              </w:rPr>
              <w:t>Persayaratan Lainnya sesuai SK DIR yang berlaku saat it</w:t>
            </w:r>
            <w:r w:rsidR="0055770A">
              <w:rPr>
                <w:rFonts w:asciiTheme="minorHAnsi" w:hAnsiTheme="minorHAnsi" w:cstheme="minorHAnsi"/>
              </w:rPr>
              <w:t>u</w:t>
            </w:r>
          </w:p>
        </w:tc>
        <w:tc>
          <w:tcPr>
            <w:tcW w:w="5187" w:type="dxa"/>
          </w:tcPr>
          <w:p w14:paraId="14EBAF3E" w14:textId="124052B1" w:rsidR="00082011" w:rsidRPr="006A1117" w:rsidRDefault="00082011" w:rsidP="0055770A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03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Anda harus melengkapi persyaratan</w:t>
            </w:r>
          </w:p>
          <w:p w14:paraId="30AE8B02" w14:textId="5451A80E" w:rsidR="00082011" w:rsidRPr="006A1117" w:rsidRDefault="00082011" w:rsidP="0055770A">
            <w:pPr>
              <w:pStyle w:val="TableParagraph"/>
              <w:numPr>
                <w:ilvl w:val="0"/>
                <w:numId w:val="6"/>
              </w:numPr>
              <w:spacing w:line="276" w:lineRule="auto"/>
              <w:ind w:left="403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Anda dapat menyampaikan pertanyaan dan aduan</w:t>
            </w:r>
          </w:p>
          <w:p w14:paraId="44A2FC5B" w14:textId="77777777" w:rsidR="006A1117" w:rsidRDefault="006A1117">
            <w:pPr>
              <w:pStyle w:val="TableParagraph"/>
              <w:spacing w:line="369" w:lineRule="auto"/>
              <w:ind w:left="0"/>
              <w:rPr>
                <w:rFonts w:asciiTheme="minorHAnsi" w:hAnsiTheme="minorHAnsi" w:cstheme="minorHAnsi"/>
              </w:rPr>
            </w:pPr>
          </w:p>
        </w:tc>
      </w:tr>
      <w:tr w:rsidR="00082011" w14:paraId="42E1CA4D" w14:textId="77777777" w:rsidTr="0055770A">
        <w:tc>
          <w:tcPr>
            <w:tcW w:w="10914" w:type="dxa"/>
            <w:gridSpan w:val="2"/>
            <w:shd w:val="clear" w:color="auto" w:fill="BFBFBF" w:themeFill="background1" w:themeFillShade="BF"/>
          </w:tcPr>
          <w:p w14:paraId="0508EFBD" w14:textId="1704C34E" w:rsidR="00082011" w:rsidRPr="0055770A" w:rsidRDefault="0055770A" w:rsidP="0055770A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5770A">
              <w:rPr>
                <w:rFonts w:asciiTheme="minorHAnsi" w:hAnsiTheme="minorHAnsi" w:cstheme="minorHAnsi"/>
                <w:b/>
                <w:bCs/>
                <w:w w:val="85"/>
              </w:rPr>
              <w:t>Simulasi</w:t>
            </w:r>
          </w:p>
        </w:tc>
      </w:tr>
      <w:tr w:rsidR="00082011" w14:paraId="3D024843" w14:textId="77777777" w:rsidTr="0055770A">
        <w:tc>
          <w:tcPr>
            <w:tcW w:w="10914" w:type="dxa"/>
            <w:gridSpan w:val="2"/>
          </w:tcPr>
          <w:p w14:paraId="1C651DA8" w14:textId="77777777" w:rsidR="0055770A" w:rsidRPr="006A1117" w:rsidRDefault="0055770A" w:rsidP="00031E8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Contoh Simulasi Total pembayaran anda: Jumlah Pokok Pinjaman: Rp. xxx</w:t>
            </w:r>
          </w:p>
          <w:p w14:paraId="6E2F6C94" w14:textId="77777777" w:rsidR="0055770A" w:rsidRPr="006A1117" w:rsidRDefault="0055770A" w:rsidP="00031E8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Total Biaya Pinjaman: Rp. xxx</w:t>
            </w:r>
          </w:p>
          <w:p w14:paraId="2C654C99" w14:textId="77777777" w:rsidR="0055770A" w:rsidRPr="006A1117" w:rsidRDefault="0055770A" w:rsidP="00031E8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Total Bunga Sesuai Jangka Waktu: Rp. xxx Total yang di bayar Konsumen**): Rp. xxx</w:t>
            </w:r>
          </w:p>
          <w:p w14:paraId="1DF78DA9" w14:textId="45385389" w:rsidR="00082011" w:rsidRPr="00082011" w:rsidRDefault="0055770A" w:rsidP="00031E82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</w:rPr>
            </w:pPr>
            <w:r w:rsidRPr="006A1117">
              <w:rPr>
                <w:rFonts w:asciiTheme="minorHAnsi" w:hAnsiTheme="minorHAnsi" w:cstheme="minorHAnsi"/>
              </w:rPr>
              <w:t>**Total dana yang anda bayar hingga lunas, termasuk pokok, bunga dan seluruh biaya</w:t>
            </w:r>
          </w:p>
        </w:tc>
      </w:tr>
    </w:tbl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84"/>
      </w:tblGrid>
      <w:tr w:rsidR="00260083" w:rsidRPr="00572AD2" w14:paraId="66164AD9" w14:textId="77777777" w:rsidTr="0055770A">
        <w:trPr>
          <w:trHeight w:val="412"/>
        </w:trPr>
        <w:tc>
          <w:tcPr>
            <w:tcW w:w="10884" w:type="dxa"/>
            <w:tcBorders>
              <w:top w:val="nil"/>
              <w:bottom w:val="single" w:sz="8" w:space="0" w:color="808080"/>
            </w:tcBorders>
            <w:shd w:val="clear" w:color="auto" w:fill="BFBFBF" w:themeFill="background1" w:themeFillShade="BF"/>
          </w:tcPr>
          <w:p w14:paraId="5F41458E" w14:textId="77777777" w:rsidR="00260083" w:rsidRPr="0055770A" w:rsidRDefault="00031E82" w:rsidP="0055770A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55770A">
              <w:rPr>
                <w:rFonts w:asciiTheme="minorHAnsi" w:hAnsiTheme="minorHAnsi" w:cstheme="minorHAnsi"/>
                <w:b/>
                <w:bCs/>
                <w:w w:val="85"/>
              </w:rPr>
              <w:t>Informasi</w:t>
            </w:r>
            <w:r w:rsidRPr="0055770A">
              <w:rPr>
                <w:rFonts w:asciiTheme="minorHAnsi" w:hAnsiTheme="minorHAnsi" w:cstheme="minorHAnsi"/>
                <w:b/>
                <w:bCs/>
                <w:w w:val="85"/>
              </w:rPr>
              <w:t xml:space="preserve"> Tambahan</w:t>
            </w:r>
          </w:p>
        </w:tc>
      </w:tr>
      <w:tr w:rsidR="0055770A" w:rsidRPr="00894A7D" w14:paraId="65AEA0DB" w14:textId="77777777" w:rsidTr="00031E82">
        <w:trPr>
          <w:trHeight w:val="3186"/>
        </w:trPr>
        <w:tc>
          <w:tcPr>
            <w:tcW w:w="10884" w:type="dxa"/>
            <w:tcBorders>
              <w:top w:val="nil"/>
              <w:bottom w:val="single" w:sz="8" w:space="0" w:color="808080"/>
            </w:tcBorders>
            <w:shd w:val="clear" w:color="auto" w:fill="FFFFFF" w:themeFill="background1"/>
          </w:tcPr>
          <w:p w14:paraId="00D9F69E" w14:textId="57FD2022" w:rsidR="0055770A" w:rsidRPr="0055770A" w:rsidRDefault="0055770A" w:rsidP="00894A7D">
            <w:pPr>
              <w:pStyle w:val="TableParagraph"/>
              <w:spacing w:line="276" w:lineRule="auto"/>
              <w:ind w:left="284"/>
              <w:rPr>
                <w:rFonts w:asciiTheme="minorHAnsi" w:hAnsiTheme="minorHAnsi" w:cstheme="minorHAnsi"/>
                <w:w w:val="90"/>
              </w:rPr>
            </w:pPr>
            <w:r w:rsidRPr="0055770A">
              <w:rPr>
                <w:rFonts w:asciiTheme="minorHAnsi" w:hAnsiTheme="minorHAnsi" w:cstheme="minorHAnsi"/>
                <w:w w:val="90"/>
              </w:rPr>
              <w:t>1.</w:t>
            </w:r>
            <w:r w:rsidR="00894A7D">
              <w:rPr>
                <w:rFonts w:asciiTheme="minorHAnsi" w:hAnsiTheme="minorHAnsi" w:cstheme="minorHAnsi"/>
                <w:w w:val="90"/>
              </w:rPr>
              <w:t xml:space="preserve">  </w:t>
            </w:r>
            <w:r w:rsidRPr="0055770A">
              <w:rPr>
                <w:rFonts w:asciiTheme="minorHAnsi" w:hAnsiTheme="minorHAnsi" w:cstheme="minorHAnsi"/>
                <w:w w:val="90"/>
              </w:rPr>
              <w:t>Cakupan biaya yang mungkin timbul apabila kredit macet (Notaris, pengambil alihan agunan, lelang, penagihan</w:t>
            </w:r>
          </w:p>
          <w:p w14:paraId="44D6BE20" w14:textId="62E214F1" w:rsidR="0055770A" w:rsidRPr="0055770A" w:rsidRDefault="0055770A" w:rsidP="00894A7D">
            <w:pPr>
              <w:pStyle w:val="TableParagraph"/>
              <w:spacing w:line="276" w:lineRule="auto"/>
              <w:ind w:left="284"/>
              <w:rPr>
                <w:rFonts w:asciiTheme="minorHAnsi" w:hAnsiTheme="minorHAnsi" w:cstheme="minorHAnsi"/>
                <w:w w:val="90"/>
              </w:rPr>
            </w:pPr>
            <w:r w:rsidRPr="0055770A">
              <w:rPr>
                <w:rFonts w:asciiTheme="minorHAnsi" w:hAnsiTheme="minorHAnsi" w:cstheme="minorHAnsi"/>
                <w:w w:val="90"/>
              </w:rPr>
              <w:t>2.</w:t>
            </w:r>
            <w:r w:rsidR="00894A7D">
              <w:rPr>
                <w:rFonts w:asciiTheme="minorHAnsi" w:hAnsiTheme="minorHAnsi" w:cstheme="minorHAnsi"/>
                <w:w w:val="90"/>
              </w:rPr>
              <w:t xml:space="preserve">  </w:t>
            </w:r>
            <w:r w:rsidRPr="0055770A">
              <w:rPr>
                <w:rFonts w:asciiTheme="minorHAnsi" w:hAnsiTheme="minorHAnsi" w:cstheme="minorHAnsi"/>
                <w:w w:val="90"/>
              </w:rPr>
              <w:t>Definisi bunga efektif, flat, dan anuitas</w:t>
            </w:r>
          </w:p>
          <w:p w14:paraId="7D48AA56" w14:textId="54BC392E" w:rsidR="0055770A" w:rsidRPr="0055770A" w:rsidRDefault="0055770A" w:rsidP="00894A7D">
            <w:pPr>
              <w:pStyle w:val="TableParagraph"/>
              <w:spacing w:line="276" w:lineRule="auto"/>
              <w:ind w:left="284"/>
              <w:rPr>
                <w:rFonts w:asciiTheme="minorHAnsi" w:hAnsiTheme="minorHAnsi" w:cstheme="minorHAnsi"/>
                <w:w w:val="90"/>
              </w:rPr>
            </w:pPr>
            <w:r w:rsidRPr="0055770A">
              <w:rPr>
                <w:rFonts w:asciiTheme="minorHAnsi" w:hAnsiTheme="minorHAnsi" w:cstheme="minorHAnsi"/>
                <w:w w:val="90"/>
              </w:rPr>
              <w:t>3</w:t>
            </w:r>
            <w:r w:rsidR="00894A7D">
              <w:rPr>
                <w:rFonts w:asciiTheme="minorHAnsi" w:hAnsiTheme="minorHAnsi" w:cstheme="minorHAnsi"/>
                <w:w w:val="90"/>
              </w:rPr>
              <w:t xml:space="preserve">.  </w:t>
            </w:r>
            <w:r w:rsidRPr="0055770A">
              <w:rPr>
                <w:rFonts w:asciiTheme="minorHAnsi" w:hAnsiTheme="minorHAnsi" w:cstheme="minorHAnsi"/>
                <w:w w:val="90"/>
              </w:rPr>
              <w:t>Kenaikan suku bunga menyebabkan jumlah angsuran per bulan anda menjadi lebih besar</w:t>
            </w:r>
          </w:p>
          <w:p w14:paraId="0BA8701C" w14:textId="5703936F" w:rsidR="0055770A" w:rsidRDefault="00894A7D" w:rsidP="00894A7D">
            <w:pPr>
              <w:pStyle w:val="TableParagraph"/>
              <w:spacing w:line="276" w:lineRule="auto"/>
              <w:ind w:left="567" w:hanging="547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      </w:t>
            </w:r>
            <w:r w:rsidR="0055770A" w:rsidRPr="0055770A">
              <w:rPr>
                <w:rFonts w:asciiTheme="minorHAnsi" w:hAnsiTheme="minorHAnsi" w:cstheme="minorHAnsi"/>
                <w:w w:val="90"/>
              </w:rPr>
              <w:t>4.</w:t>
            </w:r>
            <w:r>
              <w:rPr>
                <w:rFonts w:asciiTheme="minorHAnsi" w:hAnsiTheme="minorHAnsi" w:cstheme="minorHAnsi"/>
                <w:w w:val="90"/>
              </w:rPr>
              <w:t xml:space="preserve">  </w:t>
            </w:r>
            <w:r w:rsidR="0055770A" w:rsidRPr="0055770A">
              <w:rPr>
                <w:rFonts w:asciiTheme="minorHAnsi" w:hAnsiTheme="minorHAnsi" w:cstheme="minorHAnsi"/>
                <w:w w:val="90"/>
              </w:rPr>
              <w:t>Apabila dilakukan pelunasan dipercepat maka anda akan menerima pengembalian premi asuransi yang telah dibayarkan sesuai dengan pemanfaatan asuransi yang telah digunakan.</w:t>
            </w:r>
          </w:p>
          <w:p w14:paraId="57E1A3A8" w14:textId="750C180E" w:rsidR="00894A7D" w:rsidRPr="00894A7D" w:rsidRDefault="00894A7D" w:rsidP="00894A7D">
            <w:pPr>
              <w:pStyle w:val="TableParagraph"/>
              <w:tabs>
                <w:tab w:val="left" w:pos="450"/>
              </w:tabs>
              <w:spacing w:line="276" w:lineRule="auto"/>
              <w:ind w:left="284" w:right="149"/>
              <w:rPr>
                <w:rFonts w:asciiTheme="minorHAnsi" w:hAnsiTheme="minorHAnsi" w:cstheme="minorHAnsi"/>
                <w:w w:val="90"/>
              </w:rPr>
            </w:pPr>
            <w:r w:rsidRPr="00894A7D">
              <w:rPr>
                <w:rFonts w:asciiTheme="minorHAnsi" w:hAnsiTheme="minorHAnsi" w:cstheme="minorHAnsi"/>
                <w:w w:val="90"/>
              </w:rPr>
              <w:t xml:space="preserve">5. </w:t>
            </w:r>
            <w:r w:rsidRPr="00894A7D">
              <w:rPr>
                <w:rFonts w:asciiTheme="minorHAnsi" w:hAnsiTheme="minorHAnsi" w:cstheme="minorHAnsi"/>
                <w:w w:val="90"/>
              </w:rPr>
              <w:t>Notaris yang digunakan adalah notaris rekanan BPR. Agunan diikat dengan SKMHT atau APHT untuk agunan SHM.</w:t>
            </w:r>
          </w:p>
          <w:p w14:paraId="07CEB4EC" w14:textId="3B9EA100" w:rsidR="00894A7D" w:rsidRDefault="00894A7D" w:rsidP="00894A7D">
            <w:pPr>
              <w:pStyle w:val="TableParagraph"/>
              <w:spacing w:line="276" w:lineRule="auto"/>
              <w:ind w:left="450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894A7D">
              <w:rPr>
                <w:rFonts w:asciiTheme="minorHAnsi" w:hAnsiTheme="minorHAnsi" w:cstheme="minorHAnsi"/>
                <w:w w:val="90"/>
              </w:rPr>
              <w:t>Untuk Agunan Kendaraan diikat dengan Waarmeking atau Fidusia</w:t>
            </w:r>
          </w:p>
          <w:p w14:paraId="0ED85611" w14:textId="77777777" w:rsidR="00894A7D" w:rsidRDefault="00894A7D" w:rsidP="00894A7D">
            <w:pPr>
              <w:pStyle w:val="TableParagraph"/>
              <w:spacing w:line="276" w:lineRule="auto"/>
              <w:ind w:left="284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6. </w:t>
            </w:r>
            <w:r w:rsidRPr="00894A7D">
              <w:rPr>
                <w:rFonts w:asciiTheme="minorHAnsi" w:hAnsiTheme="minorHAnsi" w:cstheme="minorHAnsi"/>
                <w:w w:val="90"/>
              </w:rPr>
              <w:t>Pengembalian dokumen agunan apabila sudah dilakukan pelunasan</w:t>
            </w:r>
          </w:p>
          <w:p w14:paraId="62A4D71A" w14:textId="77777777" w:rsidR="00894A7D" w:rsidRDefault="00894A7D" w:rsidP="00894A7D">
            <w:pPr>
              <w:pStyle w:val="TableParagraph"/>
              <w:spacing w:line="276" w:lineRule="auto"/>
              <w:ind w:left="284"/>
              <w:rPr>
                <w:rFonts w:asciiTheme="minorHAnsi" w:hAnsiTheme="minorHAnsi" w:cstheme="minorHAnsi"/>
                <w:w w:val="90"/>
              </w:rPr>
            </w:pPr>
            <w:r>
              <w:rPr>
                <w:rFonts w:asciiTheme="minorHAnsi" w:hAnsiTheme="minorHAnsi" w:cstheme="minorHAnsi"/>
                <w:w w:val="90"/>
              </w:rPr>
              <w:t xml:space="preserve">7. </w:t>
            </w:r>
            <w:r w:rsidRPr="00894A7D">
              <w:rPr>
                <w:rFonts w:asciiTheme="minorHAnsi" w:hAnsiTheme="minorHAnsi" w:cstheme="minorHAnsi"/>
                <w:w w:val="90"/>
              </w:rPr>
              <w:t>Anda akan menerima penawaran produk lain dari pihak ketiga apabila menyetujui untuk membagikan data pribadi.</w:t>
            </w:r>
          </w:p>
          <w:p w14:paraId="14BB04AA" w14:textId="76CCA4F2" w:rsidR="00894A7D" w:rsidRPr="00894A7D" w:rsidRDefault="00894A7D" w:rsidP="00894A7D">
            <w:pPr>
              <w:pStyle w:val="TableParagraph"/>
              <w:spacing w:line="276" w:lineRule="auto"/>
              <w:ind w:left="284"/>
            </w:pPr>
            <w:r>
              <w:rPr>
                <w:rFonts w:asciiTheme="minorHAnsi" w:hAnsiTheme="minorHAnsi" w:cstheme="minorHAnsi"/>
                <w:w w:val="90"/>
              </w:rPr>
              <w:t xml:space="preserve">8. </w:t>
            </w:r>
            <w:r w:rsidRPr="00894A7D">
              <w:rPr>
                <w:rFonts w:asciiTheme="minorHAnsi" w:hAnsiTheme="minorHAnsi" w:cstheme="minorHAnsi"/>
                <w:w w:val="90"/>
              </w:rPr>
              <w:t>Informasi lain mengenai biaya, manfaat, dan risiko dapat langsung ditanyakan langsung ke kantor BPR Sedana</w:t>
            </w:r>
            <w:r>
              <w:rPr>
                <w:rFonts w:asciiTheme="minorHAnsi" w:hAnsiTheme="minorHAnsi" w:cstheme="minorHAnsi"/>
                <w:w w:val="90"/>
              </w:rPr>
              <w:t xml:space="preserve"> Qaya.</w:t>
            </w:r>
          </w:p>
        </w:tc>
      </w:tr>
      <w:tr w:rsidR="00260083" w:rsidRPr="00572AD2" w14:paraId="3917146E" w14:textId="77777777" w:rsidTr="00031E82">
        <w:trPr>
          <w:trHeight w:val="398"/>
        </w:trPr>
        <w:tc>
          <w:tcPr>
            <w:tcW w:w="10884" w:type="dxa"/>
            <w:tcBorders>
              <w:top w:val="single" w:sz="4" w:space="0" w:color="000000"/>
              <w:bottom w:val="single" w:sz="8" w:space="0" w:color="808080"/>
            </w:tcBorders>
            <w:shd w:val="clear" w:color="auto" w:fill="BFBFBF" w:themeFill="background1" w:themeFillShade="BF"/>
          </w:tcPr>
          <w:p w14:paraId="5DDE6D61" w14:textId="77777777" w:rsidR="00260083" w:rsidRPr="00031E82" w:rsidRDefault="00031E82" w:rsidP="00031E82">
            <w:pPr>
              <w:pStyle w:val="TableParagraph"/>
              <w:spacing w:line="318" w:lineRule="exact"/>
              <w:ind w:left="40" w:right="20"/>
              <w:jc w:val="center"/>
              <w:rPr>
                <w:rFonts w:asciiTheme="minorHAnsi" w:hAnsiTheme="minorHAnsi" w:cstheme="minorHAnsi"/>
                <w:b/>
                <w:bCs/>
                <w:w w:val="85"/>
              </w:rPr>
            </w:pPr>
            <w:r w:rsidRPr="00031E82">
              <w:rPr>
                <w:rFonts w:asciiTheme="minorHAnsi" w:hAnsiTheme="minorHAnsi" w:cstheme="minorHAnsi"/>
                <w:b/>
                <w:bCs/>
                <w:w w:val="85"/>
              </w:rPr>
              <w:t>Disclaimer</w:t>
            </w:r>
            <w:r w:rsidRPr="00031E8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031E82">
              <w:rPr>
                <w:rFonts w:asciiTheme="minorHAnsi" w:hAnsiTheme="minorHAnsi" w:cstheme="minorHAnsi"/>
                <w:b/>
                <w:bCs/>
                <w:w w:val="85"/>
              </w:rPr>
              <w:t>(Penting</w:t>
            </w:r>
            <w:r w:rsidRPr="00031E82">
              <w:rPr>
                <w:rFonts w:asciiTheme="minorHAnsi" w:hAnsiTheme="minorHAnsi" w:cstheme="minorHAnsi"/>
                <w:b/>
                <w:bCs/>
                <w:w w:val="85"/>
              </w:rPr>
              <w:t xml:space="preserve"> </w:t>
            </w:r>
            <w:r w:rsidRPr="00031E82">
              <w:rPr>
                <w:rFonts w:asciiTheme="minorHAnsi" w:hAnsiTheme="minorHAnsi" w:cstheme="minorHAnsi"/>
                <w:b/>
                <w:bCs/>
                <w:w w:val="85"/>
              </w:rPr>
              <w:t>Untuk</w:t>
            </w:r>
            <w:r w:rsidRPr="00031E82">
              <w:rPr>
                <w:rFonts w:asciiTheme="minorHAnsi" w:hAnsiTheme="minorHAnsi" w:cstheme="minorHAnsi"/>
                <w:b/>
                <w:bCs/>
                <w:w w:val="85"/>
              </w:rPr>
              <w:t xml:space="preserve"> Dibaca)</w:t>
            </w:r>
          </w:p>
        </w:tc>
      </w:tr>
      <w:tr w:rsidR="00260083" w:rsidRPr="00572AD2" w14:paraId="3719A90A" w14:textId="77777777" w:rsidTr="0055770A">
        <w:trPr>
          <w:trHeight w:val="2678"/>
        </w:trPr>
        <w:tc>
          <w:tcPr>
            <w:tcW w:w="10884" w:type="dxa"/>
            <w:tcBorders>
              <w:top w:val="single" w:sz="8" w:space="0" w:color="808080"/>
            </w:tcBorders>
          </w:tcPr>
          <w:p w14:paraId="457792E8" w14:textId="77777777" w:rsidR="00260083" w:rsidRPr="00031E82" w:rsidRDefault="00031E82">
            <w:pPr>
              <w:pStyle w:val="TableParagraph"/>
              <w:numPr>
                <w:ilvl w:val="0"/>
                <w:numId w:val="1"/>
              </w:numPr>
              <w:tabs>
                <w:tab w:val="left" w:pos="450"/>
              </w:tabs>
              <w:spacing w:before="168" w:line="283" w:lineRule="auto"/>
              <w:ind w:right="149"/>
              <w:rPr>
                <w:rFonts w:asciiTheme="minorHAnsi" w:hAnsiTheme="minorHAnsi" w:cstheme="minorHAnsi"/>
                <w:w w:val="90"/>
              </w:rPr>
            </w:pPr>
            <w:r w:rsidRPr="00031E82">
              <w:rPr>
                <w:rFonts w:asciiTheme="minorHAnsi" w:hAnsiTheme="minorHAnsi" w:cstheme="minorHAnsi"/>
                <w:w w:val="90"/>
              </w:rPr>
              <w:t>Bank dapat menolak permohonan kredit anda apabila tidak memenuhi persyaratan dan ketentuan yang berlaku</w:t>
            </w:r>
          </w:p>
          <w:p w14:paraId="174BAB0C" w14:textId="77777777" w:rsidR="00260083" w:rsidRPr="00031E82" w:rsidRDefault="00260083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4CED99E4" w14:textId="77777777" w:rsidR="00260083" w:rsidRPr="00031E82" w:rsidRDefault="00260083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523591F3" w14:textId="77777777" w:rsidR="00260083" w:rsidRPr="00031E82" w:rsidRDefault="00260083">
            <w:pPr>
              <w:pStyle w:val="TableParagraph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6C2CF41C" w14:textId="77777777" w:rsidR="00260083" w:rsidRPr="00031E82" w:rsidRDefault="00260083">
            <w:pPr>
              <w:pStyle w:val="TableParagraph"/>
              <w:spacing w:before="191"/>
              <w:ind w:left="0"/>
              <w:rPr>
                <w:rFonts w:asciiTheme="minorHAnsi" w:hAnsiTheme="minorHAnsi" w:cstheme="minorHAnsi"/>
                <w:w w:val="90"/>
              </w:rPr>
            </w:pPr>
          </w:p>
          <w:p w14:paraId="139DD866" w14:textId="36243010" w:rsidR="00260083" w:rsidRPr="00031E82" w:rsidRDefault="00031E82">
            <w:pPr>
              <w:pStyle w:val="TableParagraph"/>
              <w:ind w:left="1075"/>
              <w:rPr>
                <w:rFonts w:asciiTheme="minorHAnsi" w:hAnsiTheme="minorHAnsi" w:cstheme="minorHAnsi"/>
                <w:w w:val="90"/>
              </w:rPr>
            </w:pPr>
            <w:r w:rsidRPr="00031E82">
              <w:rPr>
                <w:rFonts w:asciiTheme="minorHAnsi" w:hAnsiTheme="minorHAnsi" w:cstheme="minorHAnsi"/>
                <w:w w:val="90"/>
              </w:rPr>
              <w:t xml:space="preserve">PT. BPR SEDANA </w:t>
            </w:r>
            <w:r>
              <w:rPr>
                <w:rFonts w:asciiTheme="minorHAnsi" w:hAnsiTheme="minorHAnsi" w:cstheme="minorHAnsi"/>
                <w:w w:val="90"/>
              </w:rPr>
              <w:t>QAYA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berizin dan</w:t>
            </w:r>
          </w:p>
          <w:p w14:paraId="29838F35" w14:textId="77777777" w:rsidR="00260083" w:rsidRPr="00031E82" w:rsidRDefault="00031E82">
            <w:pPr>
              <w:pStyle w:val="TableParagraph"/>
              <w:tabs>
                <w:tab w:val="left" w:pos="5902"/>
              </w:tabs>
              <w:spacing w:before="46"/>
              <w:ind w:left="677"/>
              <w:rPr>
                <w:rFonts w:asciiTheme="minorHAnsi" w:hAnsiTheme="minorHAnsi" w:cstheme="minorHAnsi"/>
                <w:w w:val="90"/>
              </w:rPr>
            </w:pPr>
            <w:r w:rsidRPr="00031E82">
              <w:rPr>
                <w:rFonts w:asciiTheme="minorHAnsi" w:hAnsiTheme="minorHAnsi" w:cstheme="minorHAnsi"/>
                <w:w w:val="90"/>
              </w:rPr>
              <w:t>diawasi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oleh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Otoritas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Jasa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Keuangan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(OJK)</w:t>
            </w:r>
            <w:r w:rsidRPr="00031E82">
              <w:rPr>
                <w:rFonts w:asciiTheme="minorHAnsi" w:hAnsiTheme="minorHAnsi" w:cstheme="minorHAnsi"/>
                <w:w w:val="90"/>
              </w:rPr>
              <w:tab/>
              <w:t>Tanggal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Cetak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Dokumen: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11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</w:t>
            </w:r>
            <w:r w:rsidRPr="00031E82">
              <w:rPr>
                <w:rFonts w:asciiTheme="minorHAnsi" w:hAnsiTheme="minorHAnsi" w:cstheme="minorHAnsi"/>
                <w:w w:val="90"/>
              </w:rPr>
              <w:t>September</w:t>
            </w:r>
            <w:r w:rsidRPr="00031E82">
              <w:rPr>
                <w:rFonts w:asciiTheme="minorHAnsi" w:hAnsiTheme="minorHAnsi" w:cstheme="minorHAnsi"/>
                <w:w w:val="90"/>
              </w:rPr>
              <w:t xml:space="preserve"> 2025</w:t>
            </w:r>
          </w:p>
        </w:tc>
      </w:tr>
    </w:tbl>
    <w:p w14:paraId="6E76B4BB" w14:textId="77777777" w:rsidR="00031E82" w:rsidRPr="00572AD2" w:rsidRDefault="00031E82">
      <w:pPr>
        <w:rPr>
          <w:rFonts w:asciiTheme="minorHAnsi" w:hAnsiTheme="minorHAnsi" w:cstheme="minorHAnsi"/>
        </w:rPr>
      </w:pPr>
    </w:p>
    <w:sectPr w:rsidR="00000000" w:rsidRPr="00572AD2" w:rsidSect="0055770A">
      <w:headerReference w:type="default" r:id="rId9"/>
      <w:pgSz w:w="11910" w:h="16840"/>
      <w:pgMar w:top="1780" w:right="425" w:bottom="520" w:left="566" w:header="160" w:footer="3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15DFB" w14:textId="77777777" w:rsidR="00031E82" w:rsidRDefault="00031E82">
      <w:r>
        <w:separator/>
      </w:r>
    </w:p>
  </w:endnote>
  <w:endnote w:type="continuationSeparator" w:id="0">
    <w:p w14:paraId="1752F4CF" w14:textId="77777777" w:rsidR="00031E82" w:rsidRDefault="0003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37634" w14:textId="77777777" w:rsidR="00260083" w:rsidRDefault="00031E8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5612F6F7" wp14:editId="30995340">
              <wp:simplePos x="0" y="0"/>
              <wp:positionH relativeFrom="page">
                <wp:posOffset>3447626</wp:posOffset>
              </wp:positionH>
              <wp:positionV relativeFrom="page">
                <wp:posOffset>10349103</wp:posOffset>
              </wp:positionV>
              <wp:extent cx="702945" cy="1987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2945" cy="198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A7C151" w14:textId="77777777" w:rsidR="00260083" w:rsidRDefault="00031E82">
                          <w:pPr>
                            <w:spacing w:before="46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Halaman</w:t>
                          </w:r>
                          <w:r>
                            <w:rPr>
                              <w:spacing w:val="-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2F6F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71.45pt;margin-top:814.9pt;width:55.35pt;height:15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" filled="f" stroked="f">
              <v:textbox inset="0,0,0,0">
                <w:txbxContent>
                  <w:p w14:paraId="23A7C151" w14:textId="77777777" w:rsidR="00260083" w:rsidRDefault="00031E82">
                    <w:pPr>
                      <w:spacing w:before="46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Halaman</w:t>
                    </w:r>
                    <w:r>
                      <w:rPr>
                        <w:spacing w:val="-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A918" w14:textId="77777777" w:rsidR="00031E82" w:rsidRDefault="00031E82">
      <w:r>
        <w:separator/>
      </w:r>
    </w:p>
  </w:footnote>
  <w:footnote w:type="continuationSeparator" w:id="0">
    <w:p w14:paraId="1BDB2084" w14:textId="77777777" w:rsidR="00031E82" w:rsidRDefault="0003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12AC" w14:textId="783EB1DD" w:rsidR="00260083" w:rsidRDefault="0055770A">
    <w:pPr>
      <w:pStyle w:val="BodyText"/>
      <w:spacing w:line="14" w:lineRule="auto"/>
      <w:rPr>
        <w:sz w:val="20"/>
      </w:rPr>
    </w:pPr>
    <w:r w:rsidRPr="0044092E">
      <w:rPr>
        <w:noProof/>
      </w:rPr>
      <w:drawing>
        <wp:anchor distT="0" distB="0" distL="114300" distR="114300" simplePos="0" relativeHeight="251683840" behindDoc="0" locked="0" layoutInCell="1" allowOverlap="1" wp14:anchorId="5BFE6363" wp14:editId="183A5B28">
          <wp:simplePos x="0" y="0"/>
          <wp:positionH relativeFrom="margin">
            <wp:align>left</wp:align>
          </wp:positionH>
          <wp:positionV relativeFrom="paragraph">
            <wp:posOffset>-44450</wp:posOffset>
          </wp:positionV>
          <wp:extent cx="1600200" cy="628650"/>
          <wp:effectExtent l="0" t="0" r="0" b="0"/>
          <wp:wrapNone/>
          <wp:docPr id="1803350722" name="Picture 1803350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DCC9D68" wp14:editId="460D900C">
              <wp:simplePos x="0" y="0"/>
              <wp:positionH relativeFrom="page">
                <wp:posOffset>1837055</wp:posOffset>
              </wp:positionH>
              <wp:positionV relativeFrom="page">
                <wp:posOffset>76200</wp:posOffset>
              </wp:positionV>
              <wp:extent cx="4939665" cy="838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43DC23" w14:textId="7AFEED28" w:rsidR="0055770A" w:rsidRPr="002B5F0F" w:rsidRDefault="0055770A" w:rsidP="0055770A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5245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PT. BPR SEDANA QAYA</w:t>
                          </w:r>
                        </w:p>
                        <w:p w14:paraId="1A61223A" w14:textId="77777777" w:rsidR="0055770A" w:rsidRPr="002B5F0F" w:rsidRDefault="0055770A" w:rsidP="0055770A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</w:tabs>
                            <w:jc w:val="center"/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</w:pP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JL BYPASS DR IR SOEKARNO NO. 17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A, BANJAR 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JAGASATRU</w:t>
                          </w:r>
                        </w:p>
                        <w:p w14:paraId="1B6ADA0C" w14:textId="16125F19" w:rsidR="0055770A" w:rsidRPr="00E457BA" w:rsidRDefault="0055770A" w:rsidP="0055770A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left" w:pos="2835"/>
                            </w:tabs>
                            <w:jc w:val="center"/>
                          </w:pP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 xml:space="preserve">DESA KEDIRI, </w:t>
                          </w:r>
                          <w:r w:rsidRPr="002B5F0F"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KEC. KEDIRI, KAB. TABANAN, BALI 8212</w:t>
                          </w:r>
                          <w:r>
                            <w:rPr>
                              <w:rFonts w:ascii="Arial Black"/>
                              <w:w w:val="85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0E2F8780" w14:textId="68A47503" w:rsidR="00260083" w:rsidRDefault="00260083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C9D6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4.65pt;margin-top:6pt;width:388.95pt;height:66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" filled="f" stroked="f">
              <v:textbox inset="0,0,0,0">
                <w:txbxContent>
                  <w:p w14:paraId="6443DC23" w14:textId="7AFEED28" w:rsidR="0055770A" w:rsidRPr="002B5F0F" w:rsidRDefault="0055770A" w:rsidP="0055770A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5245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PT. BPR SEDANA QAYA</w:t>
                    </w:r>
                  </w:p>
                  <w:p w14:paraId="1A61223A" w14:textId="77777777" w:rsidR="0055770A" w:rsidRPr="002B5F0F" w:rsidRDefault="0055770A" w:rsidP="0055770A">
                    <w:pPr>
                      <w:pStyle w:val="Header"/>
                      <w:tabs>
                        <w:tab w:val="clear" w:pos="4513"/>
                        <w:tab w:val="clear" w:pos="9026"/>
                      </w:tabs>
                      <w:jc w:val="center"/>
                      <w:rPr>
                        <w:rFonts w:ascii="Arial Black"/>
                        <w:w w:val="85"/>
                        <w:sz w:val="24"/>
                        <w:szCs w:val="24"/>
                      </w:rPr>
                    </w:pP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JL BYPASS DR IR SOEKARNO NO. 17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A, BANJAR 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JAGASATRU</w:t>
                    </w:r>
                  </w:p>
                  <w:p w14:paraId="1B6ADA0C" w14:textId="16125F19" w:rsidR="0055770A" w:rsidRPr="00E457BA" w:rsidRDefault="0055770A" w:rsidP="0055770A">
                    <w:pPr>
                      <w:pStyle w:val="Header"/>
                      <w:tabs>
                        <w:tab w:val="clear" w:pos="4513"/>
                        <w:tab w:val="clear" w:pos="9026"/>
                        <w:tab w:val="left" w:pos="2835"/>
                      </w:tabs>
                      <w:jc w:val="center"/>
                    </w:pP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 xml:space="preserve">DESA KEDIRI, </w:t>
                    </w:r>
                    <w:r w:rsidRPr="002B5F0F">
                      <w:rPr>
                        <w:rFonts w:ascii="Arial Black"/>
                        <w:w w:val="85"/>
                        <w:sz w:val="24"/>
                        <w:szCs w:val="24"/>
                      </w:rPr>
                      <w:t>KEC. KEDIRI, KAB. TABANAN, BALI 8212</w:t>
                    </w:r>
                    <w:r>
                      <w:rPr>
                        <w:rFonts w:ascii="Arial Black"/>
                        <w:w w:val="85"/>
                        <w:sz w:val="24"/>
                        <w:szCs w:val="24"/>
                      </w:rPr>
                      <w:t>1</w:t>
                    </w:r>
                  </w:p>
                  <w:p w14:paraId="0E2F8780" w14:textId="68A47503" w:rsidR="00260083" w:rsidRDefault="00260083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31E82"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10577F7" wp14:editId="0258C0CB">
              <wp:simplePos x="0" y="0"/>
              <wp:positionH relativeFrom="page">
                <wp:posOffset>381000</wp:posOffset>
              </wp:positionH>
              <wp:positionV relativeFrom="page">
                <wp:posOffset>1003368</wp:posOffset>
              </wp:positionV>
              <wp:extent cx="6798309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9830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98309">
                            <a:moveTo>
                              <a:pt x="0" y="0"/>
                            </a:moveTo>
                            <a:lnTo>
                              <a:pt x="6798056" y="0"/>
                            </a:lnTo>
                          </a:path>
                        </a:pathLst>
                      </a:custGeom>
                      <a:ln w="889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8516AB" id="Graphic 2" o:spid="_x0000_s1026" style="position:absolute;margin-left:30pt;margin-top:79pt;width:535.3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98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" path="m,l6798056,e" filled="f" strokeweight=".7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DBD7" w14:textId="2C43D3A3" w:rsidR="0055770A" w:rsidRDefault="0055770A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69566660" wp14:editId="411AEC68">
              <wp:simplePos x="0" y="0"/>
              <wp:positionH relativeFrom="page">
                <wp:posOffset>1437477</wp:posOffset>
              </wp:positionH>
              <wp:positionV relativeFrom="page">
                <wp:posOffset>114300</wp:posOffset>
              </wp:positionV>
              <wp:extent cx="4939665" cy="838835"/>
              <wp:effectExtent l="0" t="0" r="0" b="0"/>
              <wp:wrapNone/>
              <wp:docPr id="116369605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9665" cy="838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6BEA64" w14:textId="77777777" w:rsidR="0055770A" w:rsidRDefault="0055770A">
                          <w:pPr>
                            <w:pStyle w:val="BodyText"/>
                            <w:spacing w:before="47"/>
                            <w:jc w:val="center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56666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13.2pt;margin-top:9pt;width:388.95pt;height:66.0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" filled="f" stroked="f">
              <v:textbox inset="0,0,0,0">
                <w:txbxContent>
                  <w:p w14:paraId="3E6BEA64" w14:textId="77777777" w:rsidR="0055770A" w:rsidRDefault="0055770A">
                    <w:pPr>
                      <w:pStyle w:val="BodyText"/>
                      <w:spacing w:before="47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33B3"/>
    <w:multiLevelType w:val="hybridMultilevel"/>
    <w:tmpl w:val="7AEAFE4E"/>
    <w:lvl w:ilvl="0" w:tplc="9794A2FC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B7236BA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E9D8B266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869C7FA2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E782E776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32486DB6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48AA34D6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4FAE21A0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7A8CD130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1" w15:restartNumberingAfterBreak="0">
    <w:nsid w:val="26BF1C3B"/>
    <w:multiLevelType w:val="hybridMultilevel"/>
    <w:tmpl w:val="5E6A9450"/>
    <w:lvl w:ilvl="0" w:tplc="2CC86CF6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B862341A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50BC951A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B298F10C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E8D6DD48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A7FA8B12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C72A48D6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B82C28AE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20BE8F6E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2" w15:restartNumberingAfterBreak="0">
    <w:nsid w:val="307358B5"/>
    <w:multiLevelType w:val="hybridMultilevel"/>
    <w:tmpl w:val="069AAB92"/>
    <w:lvl w:ilvl="0" w:tplc="3809000F">
      <w:start w:val="1"/>
      <w:numFmt w:val="decimal"/>
      <w:lvlText w:val="%1."/>
      <w:lvlJc w:val="left"/>
      <w:pPr>
        <w:ind w:left="1130" w:hanging="360"/>
      </w:pPr>
    </w:lvl>
    <w:lvl w:ilvl="1" w:tplc="38090019" w:tentative="1">
      <w:start w:val="1"/>
      <w:numFmt w:val="lowerLetter"/>
      <w:lvlText w:val="%2."/>
      <w:lvlJc w:val="left"/>
      <w:pPr>
        <w:ind w:left="1850" w:hanging="360"/>
      </w:pPr>
    </w:lvl>
    <w:lvl w:ilvl="2" w:tplc="3809001B" w:tentative="1">
      <w:start w:val="1"/>
      <w:numFmt w:val="lowerRoman"/>
      <w:lvlText w:val="%3."/>
      <w:lvlJc w:val="right"/>
      <w:pPr>
        <w:ind w:left="2570" w:hanging="180"/>
      </w:pPr>
    </w:lvl>
    <w:lvl w:ilvl="3" w:tplc="3809000F" w:tentative="1">
      <w:start w:val="1"/>
      <w:numFmt w:val="decimal"/>
      <w:lvlText w:val="%4."/>
      <w:lvlJc w:val="left"/>
      <w:pPr>
        <w:ind w:left="3290" w:hanging="360"/>
      </w:pPr>
    </w:lvl>
    <w:lvl w:ilvl="4" w:tplc="38090019" w:tentative="1">
      <w:start w:val="1"/>
      <w:numFmt w:val="lowerLetter"/>
      <w:lvlText w:val="%5."/>
      <w:lvlJc w:val="left"/>
      <w:pPr>
        <w:ind w:left="4010" w:hanging="360"/>
      </w:pPr>
    </w:lvl>
    <w:lvl w:ilvl="5" w:tplc="3809001B" w:tentative="1">
      <w:start w:val="1"/>
      <w:numFmt w:val="lowerRoman"/>
      <w:lvlText w:val="%6."/>
      <w:lvlJc w:val="right"/>
      <w:pPr>
        <w:ind w:left="4730" w:hanging="180"/>
      </w:pPr>
    </w:lvl>
    <w:lvl w:ilvl="6" w:tplc="3809000F" w:tentative="1">
      <w:start w:val="1"/>
      <w:numFmt w:val="decimal"/>
      <w:lvlText w:val="%7."/>
      <w:lvlJc w:val="left"/>
      <w:pPr>
        <w:ind w:left="5450" w:hanging="360"/>
      </w:pPr>
    </w:lvl>
    <w:lvl w:ilvl="7" w:tplc="38090019" w:tentative="1">
      <w:start w:val="1"/>
      <w:numFmt w:val="lowerLetter"/>
      <w:lvlText w:val="%8."/>
      <w:lvlJc w:val="left"/>
      <w:pPr>
        <w:ind w:left="6170" w:hanging="360"/>
      </w:pPr>
    </w:lvl>
    <w:lvl w:ilvl="8" w:tplc="3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3" w15:restartNumberingAfterBreak="0">
    <w:nsid w:val="3A2552FD"/>
    <w:multiLevelType w:val="hybridMultilevel"/>
    <w:tmpl w:val="10921F56"/>
    <w:lvl w:ilvl="0" w:tplc="8BB41526">
      <w:start w:val="1"/>
      <w:numFmt w:val="decimal"/>
      <w:lvlText w:val="%1."/>
      <w:lvlJc w:val="left"/>
      <w:pPr>
        <w:ind w:left="450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1721D76">
      <w:numFmt w:val="bullet"/>
      <w:lvlText w:val="•"/>
      <w:lvlJc w:val="left"/>
      <w:pPr>
        <w:ind w:left="1494" w:hanging="340"/>
      </w:pPr>
      <w:rPr>
        <w:rFonts w:hint="default"/>
        <w:lang w:val="id" w:eastAsia="en-US" w:bidi="ar-SA"/>
      </w:rPr>
    </w:lvl>
    <w:lvl w:ilvl="2" w:tplc="C2666010">
      <w:numFmt w:val="bullet"/>
      <w:lvlText w:val="•"/>
      <w:lvlJc w:val="left"/>
      <w:pPr>
        <w:ind w:left="2528" w:hanging="340"/>
      </w:pPr>
      <w:rPr>
        <w:rFonts w:hint="default"/>
        <w:lang w:val="id" w:eastAsia="en-US" w:bidi="ar-SA"/>
      </w:rPr>
    </w:lvl>
    <w:lvl w:ilvl="3" w:tplc="C60E9DD2">
      <w:numFmt w:val="bullet"/>
      <w:lvlText w:val="•"/>
      <w:lvlJc w:val="left"/>
      <w:pPr>
        <w:ind w:left="3562" w:hanging="340"/>
      </w:pPr>
      <w:rPr>
        <w:rFonts w:hint="default"/>
        <w:lang w:val="id" w:eastAsia="en-US" w:bidi="ar-SA"/>
      </w:rPr>
    </w:lvl>
    <w:lvl w:ilvl="4" w:tplc="039AA8F4">
      <w:numFmt w:val="bullet"/>
      <w:lvlText w:val="•"/>
      <w:lvlJc w:val="left"/>
      <w:pPr>
        <w:ind w:left="4596" w:hanging="340"/>
      </w:pPr>
      <w:rPr>
        <w:rFonts w:hint="default"/>
        <w:lang w:val="id" w:eastAsia="en-US" w:bidi="ar-SA"/>
      </w:rPr>
    </w:lvl>
    <w:lvl w:ilvl="5" w:tplc="14A0A2A0">
      <w:numFmt w:val="bullet"/>
      <w:lvlText w:val="•"/>
      <w:lvlJc w:val="left"/>
      <w:pPr>
        <w:ind w:left="5630" w:hanging="340"/>
      </w:pPr>
      <w:rPr>
        <w:rFonts w:hint="default"/>
        <w:lang w:val="id" w:eastAsia="en-US" w:bidi="ar-SA"/>
      </w:rPr>
    </w:lvl>
    <w:lvl w:ilvl="6" w:tplc="74288258">
      <w:numFmt w:val="bullet"/>
      <w:lvlText w:val="•"/>
      <w:lvlJc w:val="left"/>
      <w:pPr>
        <w:ind w:left="6664" w:hanging="340"/>
      </w:pPr>
      <w:rPr>
        <w:rFonts w:hint="default"/>
        <w:lang w:val="id" w:eastAsia="en-US" w:bidi="ar-SA"/>
      </w:rPr>
    </w:lvl>
    <w:lvl w:ilvl="7" w:tplc="C8A626D0">
      <w:numFmt w:val="bullet"/>
      <w:lvlText w:val="•"/>
      <w:lvlJc w:val="left"/>
      <w:pPr>
        <w:ind w:left="7698" w:hanging="340"/>
      </w:pPr>
      <w:rPr>
        <w:rFonts w:hint="default"/>
        <w:lang w:val="id" w:eastAsia="en-US" w:bidi="ar-SA"/>
      </w:rPr>
    </w:lvl>
    <w:lvl w:ilvl="8" w:tplc="6E88B3A6">
      <w:numFmt w:val="bullet"/>
      <w:lvlText w:val="•"/>
      <w:lvlJc w:val="left"/>
      <w:pPr>
        <w:ind w:left="8732" w:hanging="340"/>
      </w:pPr>
      <w:rPr>
        <w:rFonts w:hint="default"/>
        <w:lang w:val="id" w:eastAsia="en-US" w:bidi="ar-SA"/>
      </w:rPr>
    </w:lvl>
  </w:abstractNum>
  <w:abstractNum w:abstractNumId="4" w15:restartNumberingAfterBreak="0">
    <w:nsid w:val="4F6F0D9E"/>
    <w:multiLevelType w:val="hybridMultilevel"/>
    <w:tmpl w:val="2B48D162"/>
    <w:lvl w:ilvl="0" w:tplc="2E062490">
      <w:start w:val="1"/>
      <w:numFmt w:val="decimal"/>
      <w:lvlText w:val="%1."/>
      <w:lvlJc w:val="left"/>
      <w:pPr>
        <w:ind w:left="410" w:hanging="3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163C5276">
      <w:numFmt w:val="bullet"/>
      <w:lvlText w:val="•"/>
      <w:lvlJc w:val="left"/>
      <w:pPr>
        <w:ind w:left="918" w:hanging="300"/>
      </w:pPr>
      <w:rPr>
        <w:rFonts w:hint="default"/>
        <w:lang w:val="id" w:eastAsia="en-US" w:bidi="ar-SA"/>
      </w:rPr>
    </w:lvl>
    <w:lvl w:ilvl="2" w:tplc="D6C28E4E">
      <w:numFmt w:val="bullet"/>
      <w:lvlText w:val="•"/>
      <w:lvlJc w:val="left"/>
      <w:pPr>
        <w:ind w:left="1416" w:hanging="300"/>
      </w:pPr>
      <w:rPr>
        <w:rFonts w:hint="default"/>
        <w:lang w:val="id" w:eastAsia="en-US" w:bidi="ar-SA"/>
      </w:rPr>
    </w:lvl>
    <w:lvl w:ilvl="3" w:tplc="B1663BC8">
      <w:numFmt w:val="bullet"/>
      <w:lvlText w:val="•"/>
      <w:lvlJc w:val="left"/>
      <w:pPr>
        <w:ind w:left="1914" w:hanging="300"/>
      </w:pPr>
      <w:rPr>
        <w:rFonts w:hint="default"/>
        <w:lang w:val="id" w:eastAsia="en-US" w:bidi="ar-SA"/>
      </w:rPr>
    </w:lvl>
    <w:lvl w:ilvl="4" w:tplc="DD64CAD8">
      <w:numFmt w:val="bullet"/>
      <w:lvlText w:val="•"/>
      <w:lvlJc w:val="left"/>
      <w:pPr>
        <w:ind w:left="2412" w:hanging="300"/>
      </w:pPr>
      <w:rPr>
        <w:rFonts w:hint="default"/>
        <w:lang w:val="id" w:eastAsia="en-US" w:bidi="ar-SA"/>
      </w:rPr>
    </w:lvl>
    <w:lvl w:ilvl="5" w:tplc="70E44A08">
      <w:numFmt w:val="bullet"/>
      <w:lvlText w:val="•"/>
      <w:lvlJc w:val="left"/>
      <w:pPr>
        <w:ind w:left="2910" w:hanging="300"/>
      </w:pPr>
      <w:rPr>
        <w:rFonts w:hint="default"/>
        <w:lang w:val="id" w:eastAsia="en-US" w:bidi="ar-SA"/>
      </w:rPr>
    </w:lvl>
    <w:lvl w:ilvl="6" w:tplc="918E6BFA">
      <w:numFmt w:val="bullet"/>
      <w:lvlText w:val="•"/>
      <w:lvlJc w:val="left"/>
      <w:pPr>
        <w:ind w:left="3408" w:hanging="300"/>
      </w:pPr>
      <w:rPr>
        <w:rFonts w:hint="default"/>
        <w:lang w:val="id" w:eastAsia="en-US" w:bidi="ar-SA"/>
      </w:rPr>
    </w:lvl>
    <w:lvl w:ilvl="7" w:tplc="BE461688">
      <w:numFmt w:val="bullet"/>
      <w:lvlText w:val="•"/>
      <w:lvlJc w:val="left"/>
      <w:pPr>
        <w:ind w:left="3906" w:hanging="300"/>
      </w:pPr>
      <w:rPr>
        <w:rFonts w:hint="default"/>
        <w:lang w:val="id" w:eastAsia="en-US" w:bidi="ar-SA"/>
      </w:rPr>
    </w:lvl>
    <w:lvl w:ilvl="8" w:tplc="BA666A1E">
      <w:numFmt w:val="bullet"/>
      <w:lvlText w:val="•"/>
      <w:lvlJc w:val="left"/>
      <w:pPr>
        <w:ind w:left="4404" w:hanging="300"/>
      </w:pPr>
      <w:rPr>
        <w:rFonts w:hint="default"/>
        <w:lang w:val="id" w:eastAsia="en-US" w:bidi="ar-SA"/>
      </w:rPr>
    </w:lvl>
  </w:abstractNum>
  <w:abstractNum w:abstractNumId="5" w15:restartNumberingAfterBreak="0">
    <w:nsid w:val="50F92A77"/>
    <w:multiLevelType w:val="hybridMultilevel"/>
    <w:tmpl w:val="836E9DBC"/>
    <w:lvl w:ilvl="0" w:tplc="3809000F">
      <w:start w:val="1"/>
      <w:numFmt w:val="decimal"/>
      <w:lvlText w:val="%1."/>
      <w:lvlJc w:val="left"/>
      <w:pPr>
        <w:ind w:left="1130" w:hanging="360"/>
      </w:pPr>
    </w:lvl>
    <w:lvl w:ilvl="1" w:tplc="38090019" w:tentative="1">
      <w:start w:val="1"/>
      <w:numFmt w:val="lowerLetter"/>
      <w:lvlText w:val="%2."/>
      <w:lvlJc w:val="left"/>
      <w:pPr>
        <w:ind w:left="1850" w:hanging="360"/>
      </w:pPr>
    </w:lvl>
    <w:lvl w:ilvl="2" w:tplc="3809001B" w:tentative="1">
      <w:start w:val="1"/>
      <w:numFmt w:val="lowerRoman"/>
      <w:lvlText w:val="%3."/>
      <w:lvlJc w:val="right"/>
      <w:pPr>
        <w:ind w:left="2570" w:hanging="180"/>
      </w:pPr>
    </w:lvl>
    <w:lvl w:ilvl="3" w:tplc="3809000F" w:tentative="1">
      <w:start w:val="1"/>
      <w:numFmt w:val="decimal"/>
      <w:lvlText w:val="%4."/>
      <w:lvlJc w:val="left"/>
      <w:pPr>
        <w:ind w:left="3290" w:hanging="360"/>
      </w:pPr>
    </w:lvl>
    <w:lvl w:ilvl="4" w:tplc="38090019" w:tentative="1">
      <w:start w:val="1"/>
      <w:numFmt w:val="lowerLetter"/>
      <w:lvlText w:val="%5."/>
      <w:lvlJc w:val="left"/>
      <w:pPr>
        <w:ind w:left="4010" w:hanging="360"/>
      </w:pPr>
    </w:lvl>
    <w:lvl w:ilvl="5" w:tplc="3809001B" w:tentative="1">
      <w:start w:val="1"/>
      <w:numFmt w:val="lowerRoman"/>
      <w:lvlText w:val="%6."/>
      <w:lvlJc w:val="right"/>
      <w:pPr>
        <w:ind w:left="4730" w:hanging="180"/>
      </w:pPr>
    </w:lvl>
    <w:lvl w:ilvl="6" w:tplc="3809000F" w:tentative="1">
      <w:start w:val="1"/>
      <w:numFmt w:val="decimal"/>
      <w:lvlText w:val="%7."/>
      <w:lvlJc w:val="left"/>
      <w:pPr>
        <w:ind w:left="5450" w:hanging="360"/>
      </w:pPr>
    </w:lvl>
    <w:lvl w:ilvl="7" w:tplc="38090019" w:tentative="1">
      <w:start w:val="1"/>
      <w:numFmt w:val="lowerLetter"/>
      <w:lvlText w:val="%8."/>
      <w:lvlJc w:val="left"/>
      <w:pPr>
        <w:ind w:left="6170" w:hanging="360"/>
      </w:pPr>
    </w:lvl>
    <w:lvl w:ilvl="8" w:tplc="38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6" w15:restartNumberingAfterBreak="0">
    <w:nsid w:val="561C3D32"/>
    <w:multiLevelType w:val="hybridMultilevel"/>
    <w:tmpl w:val="D17AE5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994098">
    <w:abstractNumId w:val="0"/>
  </w:num>
  <w:num w:numId="2" w16cid:durableId="1858107813">
    <w:abstractNumId w:val="3"/>
  </w:num>
  <w:num w:numId="3" w16cid:durableId="128862128">
    <w:abstractNumId w:val="4"/>
  </w:num>
  <w:num w:numId="4" w16cid:durableId="870798479">
    <w:abstractNumId w:val="1"/>
  </w:num>
  <w:num w:numId="5" w16cid:durableId="2082946173">
    <w:abstractNumId w:val="6"/>
  </w:num>
  <w:num w:numId="6" w16cid:durableId="1691644903">
    <w:abstractNumId w:val="2"/>
  </w:num>
  <w:num w:numId="7" w16cid:durableId="16322484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83"/>
    <w:rsid w:val="00031E82"/>
    <w:rsid w:val="00082011"/>
    <w:rsid w:val="00260083"/>
    <w:rsid w:val="002B7AA7"/>
    <w:rsid w:val="0055770A"/>
    <w:rsid w:val="00572AD2"/>
    <w:rsid w:val="00572AE1"/>
    <w:rsid w:val="00576E27"/>
    <w:rsid w:val="006A1117"/>
    <w:rsid w:val="00894A7D"/>
    <w:rsid w:val="00A050EC"/>
    <w:rsid w:val="00A6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233C2"/>
  <w15:docId w15:val="{751035FD-17E3-49E9-A5C0-0FE5285E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1" w:line="375" w:lineRule="exact"/>
      <w:jc w:val="center"/>
    </w:pPr>
    <w:rPr>
      <w:rFonts w:ascii="Arial Black" w:eastAsia="Arial Black" w:hAnsi="Arial Black" w:cs="Arial Black"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10"/>
    </w:pPr>
  </w:style>
  <w:style w:type="paragraph" w:styleId="Header">
    <w:name w:val="header"/>
    <w:basedOn w:val="Normal"/>
    <w:link w:val="HeaderChar"/>
    <w:uiPriority w:val="99"/>
    <w:unhideWhenUsed/>
    <w:rsid w:val="00572A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AD2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72A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2AD2"/>
    <w:rPr>
      <w:rFonts w:ascii="Arial MT" w:eastAsia="Arial MT" w:hAnsi="Arial MT" w:cs="Arial MT"/>
      <w:lang w:val="id"/>
    </w:rPr>
  </w:style>
  <w:style w:type="table" w:styleId="TableGrid">
    <w:name w:val="Table Grid"/>
    <w:basedOn w:val="TableNormal"/>
    <w:uiPriority w:val="39"/>
    <w:rsid w:val="006A1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PC-DESKTOP</dc:creator>
  <cp:lastModifiedBy>PC-DESKTOP</cp:lastModifiedBy>
  <cp:revision>2</cp:revision>
  <dcterms:created xsi:type="dcterms:W3CDTF">2026-02-03T02:59:00Z</dcterms:created>
  <dcterms:modified xsi:type="dcterms:W3CDTF">2026-02-03T02:59:00Z</dcterms:modified>
</cp:coreProperties>
</file>