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0"/>
      </w:tblGrid>
      <w:tr w:rsidR="00015104" w14:paraId="7066B519" w14:textId="77777777" w:rsidTr="00281B74">
        <w:trPr>
          <w:trHeight w:val="689"/>
        </w:trPr>
        <w:tc>
          <w:tcPr>
            <w:tcW w:w="10820" w:type="dxa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34C77505" w14:textId="77777777" w:rsidR="00015104" w:rsidRPr="00281B74" w:rsidRDefault="00085CEC" w:rsidP="00281B74">
            <w:pPr>
              <w:pStyle w:val="TableParagraph"/>
              <w:spacing w:line="276" w:lineRule="auto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>RINGKASAN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>INFORMASI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>PRODUK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>DAN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>LAYANAN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>(RIPLAY)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>VERSI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>UMUM</w:t>
            </w:r>
          </w:p>
          <w:p w14:paraId="62E1181B" w14:textId="77777777" w:rsidR="00015104" w:rsidRPr="00281B74" w:rsidRDefault="00085CEC" w:rsidP="00281B74">
            <w:pPr>
              <w:pStyle w:val="TableParagraph"/>
              <w:spacing w:line="276" w:lineRule="auto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>KREDIT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>MODAL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>KERJA</w:t>
            </w:r>
          </w:p>
        </w:tc>
      </w:tr>
      <w:tr w:rsidR="00015104" w14:paraId="1D49EDAE" w14:textId="77777777" w:rsidTr="00281B74">
        <w:trPr>
          <w:trHeight w:val="2821"/>
        </w:trPr>
        <w:tc>
          <w:tcPr>
            <w:tcW w:w="10820" w:type="dxa"/>
            <w:tcBorders>
              <w:top w:val="single" w:sz="8" w:space="0" w:color="808080"/>
            </w:tcBorders>
          </w:tcPr>
          <w:p w14:paraId="2F3E7280" w14:textId="13A36007" w:rsidR="00015104" w:rsidRDefault="00085CEC" w:rsidP="00281B74">
            <w:pPr>
              <w:pStyle w:val="TableParagraph"/>
              <w:tabs>
                <w:tab w:val="left" w:pos="4628"/>
                <w:tab w:val="left" w:pos="6046"/>
              </w:tabs>
              <w:spacing w:before="133"/>
              <w:rPr>
                <w:rFonts w:ascii="Arial Black"/>
              </w:rPr>
            </w:pPr>
            <w:r>
              <w:rPr>
                <w:w w:val="90"/>
              </w:rPr>
              <w:t>Nama</w:t>
            </w:r>
            <w:r>
              <w:rPr>
                <w:spacing w:val="20"/>
              </w:rPr>
              <w:t xml:space="preserve"> </w:t>
            </w:r>
            <w:r>
              <w:rPr>
                <w:w w:val="90"/>
              </w:rPr>
              <w:t>Penerbit</w:t>
            </w:r>
            <w:r>
              <w:rPr>
                <w:spacing w:val="18"/>
              </w:rPr>
              <w:t xml:space="preserve"> </w:t>
            </w:r>
            <w:r>
              <w:rPr>
                <w:w w:val="90"/>
              </w:rPr>
              <w:t>:</w:t>
            </w:r>
            <w:r>
              <w:rPr>
                <w:spacing w:val="-3"/>
              </w:rPr>
              <w:t xml:space="preserve"> </w:t>
            </w:r>
            <w:r w:rsidRPr="00281B74">
              <w:rPr>
                <w:w w:val="90"/>
              </w:rPr>
              <w:t>PT.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BPR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SEDANA</w:t>
            </w:r>
            <w:r w:rsidRPr="00281B74">
              <w:rPr>
                <w:w w:val="90"/>
              </w:rPr>
              <w:t xml:space="preserve"> </w:t>
            </w:r>
            <w:r w:rsidR="00281B74">
              <w:rPr>
                <w:w w:val="90"/>
              </w:rPr>
              <w:t>QAYA</w:t>
            </w:r>
            <w:r>
              <w:rPr>
                <w:rFonts w:ascii="Arial Black"/>
              </w:rPr>
              <w:tab/>
            </w:r>
            <w:r>
              <w:rPr>
                <w:w w:val="95"/>
              </w:rPr>
              <w:t>Jenis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spacing w:val="-2"/>
              </w:rPr>
              <w:t>Produk</w:t>
            </w:r>
            <w:r>
              <w:tab/>
            </w:r>
            <w:r>
              <w:rPr>
                <w:w w:val="90"/>
              </w:rPr>
              <w:t>:</w:t>
            </w:r>
            <w:r>
              <w:rPr>
                <w:spacing w:val="-13"/>
                <w:w w:val="90"/>
              </w:rPr>
              <w:t xml:space="preserve"> </w:t>
            </w:r>
            <w:r w:rsidRPr="00281B74">
              <w:rPr>
                <w:w w:val="95"/>
              </w:rPr>
              <w:t>Kredit</w:t>
            </w:r>
            <w:r w:rsidRPr="00281B74">
              <w:rPr>
                <w:w w:val="95"/>
              </w:rPr>
              <w:t xml:space="preserve"> (Lending)</w:t>
            </w:r>
          </w:p>
          <w:p w14:paraId="09BB5A11" w14:textId="583F0789" w:rsidR="00015104" w:rsidRPr="00281B74" w:rsidRDefault="00085CEC" w:rsidP="00281B74">
            <w:pPr>
              <w:pStyle w:val="TableParagraph"/>
              <w:tabs>
                <w:tab w:val="left" w:pos="4628"/>
                <w:tab w:val="left" w:pos="6046"/>
              </w:tabs>
              <w:spacing w:before="69"/>
              <w:jc w:val="both"/>
              <w:rPr>
                <w:w w:val="95"/>
              </w:rPr>
            </w:pPr>
            <w:r w:rsidRPr="00281B74">
              <w:rPr>
                <w:w w:val="90"/>
              </w:rPr>
              <w:t>Nama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Produk</w:t>
            </w:r>
            <w:r>
              <w:rPr>
                <w:spacing w:val="53"/>
                <w:w w:val="150"/>
              </w:rPr>
              <w:t xml:space="preserve"> </w:t>
            </w:r>
            <w:r w:rsidR="00281B74">
              <w:rPr>
                <w:spacing w:val="53"/>
                <w:w w:val="150"/>
              </w:rPr>
              <w:t>:</w:t>
            </w:r>
            <w:r>
              <w:rPr>
                <w:spacing w:val="-20"/>
              </w:rPr>
              <w:t xml:space="preserve"> </w:t>
            </w:r>
            <w:r w:rsidRPr="00281B74">
              <w:rPr>
                <w:w w:val="90"/>
              </w:rPr>
              <w:t>Kredit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Modal</w:t>
            </w:r>
            <w:r w:rsidRPr="00281B74">
              <w:rPr>
                <w:w w:val="90"/>
              </w:rPr>
              <w:t xml:space="preserve"> Kerja</w:t>
            </w:r>
            <w:r w:rsidRPr="00281B74">
              <w:rPr>
                <w:w w:val="90"/>
              </w:rPr>
              <w:tab/>
            </w:r>
            <w:r w:rsidRPr="00281B74">
              <w:rPr>
                <w:w w:val="95"/>
              </w:rPr>
              <w:t>Deskripsi</w:t>
            </w:r>
            <w:r>
              <w:tab/>
              <w:t>:</w:t>
            </w:r>
            <w:r>
              <w:rPr>
                <w:spacing w:val="-5"/>
              </w:rPr>
              <w:t xml:space="preserve"> </w:t>
            </w:r>
            <w:r w:rsidRPr="00281B74">
              <w:rPr>
                <w:w w:val="95"/>
              </w:rPr>
              <w:t>Kerja</w:t>
            </w:r>
            <w:r w:rsidRPr="00281B74">
              <w:rPr>
                <w:w w:val="95"/>
              </w:rPr>
              <w:t xml:space="preserve"> </w:t>
            </w:r>
            <w:r w:rsidRPr="00281B74">
              <w:rPr>
                <w:w w:val="95"/>
              </w:rPr>
              <w:t>Kredit</w:t>
            </w:r>
            <w:r w:rsidRPr="00281B74">
              <w:rPr>
                <w:w w:val="95"/>
              </w:rPr>
              <w:t xml:space="preserve"> </w:t>
            </w:r>
            <w:r w:rsidRPr="00281B74">
              <w:rPr>
                <w:w w:val="95"/>
              </w:rPr>
              <w:t>Modal</w:t>
            </w:r>
            <w:r w:rsidRPr="00281B74">
              <w:rPr>
                <w:w w:val="95"/>
              </w:rPr>
              <w:t xml:space="preserve"> </w:t>
            </w:r>
            <w:r w:rsidRPr="00281B74">
              <w:rPr>
                <w:w w:val="95"/>
              </w:rPr>
              <w:t>Kerja</w:t>
            </w:r>
            <w:r w:rsidRPr="00281B74">
              <w:rPr>
                <w:w w:val="95"/>
              </w:rPr>
              <w:t xml:space="preserve"> </w:t>
            </w:r>
            <w:r w:rsidRPr="00281B74">
              <w:rPr>
                <w:w w:val="95"/>
              </w:rPr>
              <w:t>adalah</w:t>
            </w:r>
            <w:r w:rsidRPr="00281B74">
              <w:rPr>
                <w:w w:val="95"/>
              </w:rPr>
              <w:t xml:space="preserve"> jenis-</w:t>
            </w:r>
          </w:p>
          <w:p w14:paraId="737AEF2D" w14:textId="77777777" w:rsidR="00015104" w:rsidRPr="00281B74" w:rsidRDefault="00085CEC" w:rsidP="00281B74">
            <w:pPr>
              <w:pStyle w:val="TableParagraph"/>
              <w:spacing w:before="25" w:line="283" w:lineRule="auto"/>
              <w:ind w:left="6187" w:right="78"/>
              <w:jc w:val="both"/>
              <w:rPr>
                <w:w w:val="95"/>
              </w:rPr>
            </w:pPr>
            <w:r w:rsidRPr="00281B74">
              <w:rPr>
                <w:w w:val="95"/>
              </w:rPr>
              <w:t>jenis</w:t>
            </w:r>
            <w:r w:rsidRPr="00281B74">
              <w:rPr>
                <w:w w:val="95"/>
              </w:rPr>
              <w:t xml:space="preserve"> </w:t>
            </w:r>
            <w:r w:rsidRPr="00281B74">
              <w:rPr>
                <w:w w:val="95"/>
              </w:rPr>
              <w:t>kredit</w:t>
            </w:r>
            <w:r w:rsidRPr="00281B74">
              <w:rPr>
                <w:w w:val="95"/>
              </w:rPr>
              <w:t xml:space="preserve"> </w:t>
            </w:r>
            <w:r w:rsidRPr="00281B74">
              <w:rPr>
                <w:w w:val="95"/>
              </w:rPr>
              <w:t>yang</w:t>
            </w:r>
            <w:r w:rsidRPr="00281B74">
              <w:rPr>
                <w:w w:val="95"/>
              </w:rPr>
              <w:t xml:space="preserve"> </w:t>
            </w:r>
            <w:r w:rsidRPr="00281B74">
              <w:rPr>
                <w:w w:val="95"/>
              </w:rPr>
              <w:t>disalurkan</w:t>
            </w:r>
            <w:r w:rsidRPr="00281B74">
              <w:rPr>
                <w:w w:val="95"/>
              </w:rPr>
              <w:t xml:space="preserve"> </w:t>
            </w:r>
            <w:r w:rsidRPr="00281B74">
              <w:rPr>
                <w:w w:val="95"/>
              </w:rPr>
              <w:t>oleh</w:t>
            </w:r>
            <w:r w:rsidRPr="00281B74">
              <w:rPr>
                <w:w w:val="95"/>
              </w:rPr>
              <w:t xml:space="preserve"> </w:t>
            </w:r>
            <w:r w:rsidRPr="00281B74">
              <w:rPr>
                <w:w w:val="95"/>
              </w:rPr>
              <w:t>Bank dengan penggunaan untuk modal kerja/usaha yang perputaran modal/ Cash flow secara cepat. Untuk kredit dengan</w:t>
            </w:r>
            <w:r w:rsidRPr="00281B74">
              <w:rPr>
                <w:w w:val="95"/>
              </w:rPr>
              <w:t xml:space="preserve"> </w:t>
            </w:r>
            <w:r w:rsidRPr="00281B74">
              <w:rPr>
                <w:w w:val="95"/>
              </w:rPr>
              <w:t>jenis</w:t>
            </w:r>
            <w:r w:rsidRPr="00281B74">
              <w:rPr>
                <w:w w:val="95"/>
              </w:rPr>
              <w:t xml:space="preserve"> </w:t>
            </w:r>
            <w:r w:rsidRPr="00281B74">
              <w:rPr>
                <w:w w:val="95"/>
              </w:rPr>
              <w:t>penggunaan</w:t>
            </w:r>
            <w:r w:rsidRPr="00281B74">
              <w:rPr>
                <w:w w:val="95"/>
              </w:rPr>
              <w:t xml:space="preserve"> </w:t>
            </w:r>
            <w:r w:rsidRPr="00281B74">
              <w:rPr>
                <w:w w:val="95"/>
              </w:rPr>
              <w:t>modal</w:t>
            </w:r>
            <w:r w:rsidRPr="00281B74">
              <w:rPr>
                <w:w w:val="95"/>
              </w:rPr>
              <w:t xml:space="preserve"> </w:t>
            </w:r>
            <w:r w:rsidRPr="00281B74">
              <w:rPr>
                <w:w w:val="95"/>
              </w:rPr>
              <w:t>kerja dapat digolongkan kedalam penyaluran kredit untuk</w:t>
            </w:r>
          </w:p>
          <w:p w14:paraId="4E36899B" w14:textId="5EDE99BC" w:rsidR="00015104" w:rsidRDefault="00085CEC" w:rsidP="00281B74">
            <w:pPr>
              <w:pStyle w:val="TableParagraph"/>
              <w:spacing w:before="8" w:line="283" w:lineRule="auto"/>
              <w:ind w:left="6187"/>
              <w:jc w:val="both"/>
            </w:pPr>
            <w:r w:rsidRPr="00281B74">
              <w:rPr>
                <w:w w:val="95"/>
              </w:rPr>
              <w:t>sektor</w:t>
            </w:r>
            <w:r w:rsidR="00281B74">
              <w:rPr>
                <w:w w:val="95"/>
              </w:rPr>
              <w:t xml:space="preserve"> </w:t>
            </w:r>
            <w:r w:rsidRPr="00281B74">
              <w:rPr>
                <w:w w:val="95"/>
              </w:rPr>
              <w:t>:</w:t>
            </w:r>
            <w:r w:rsidR="00281B74">
              <w:rPr>
                <w:w w:val="95"/>
              </w:rPr>
              <w:t xml:space="preserve"> </w:t>
            </w:r>
            <w:r w:rsidRPr="00281B74">
              <w:rPr>
                <w:w w:val="95"/>
              </w:rPr>
              <w:t xml:space="preserve">Perdagangan, Industri, Jasa, </w:t>
            </w:r>
            <w:r w:rsidRPr="00281B74">
              <w:rPr>
                <w:w w:val="95"/>
              </w:rPr>
              <w:t>Pertanian</w:t>
            </w:r>
          </w:p>
        </w:tc>
      </w:tr>
      <w:tr w:rsidR="00015104" w14:paraId="22D86FC1" w14:textId="77777777" w:rsidTr="00281B74">
        <w:trPr>
          <w:trHeight w:val="384"/>
        </w:trPr>
        <w:tc>
          <w:tcPr>
            <w:tcW w:w="10820" w:type="dxa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382FF50B" w14:textId="77777777" w:rsidR="00015104" w:rsidRPr="00281B74" w:rsidRDefault="00085CEC" w:rsidP="00281B74">
            <w:pPr>
              <w:pStyle w:val="TableParagraph"/>
              <w:spacing w:line="276" w:lineRule="auto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 xml:space="preserve">Fitur </w:t>
            </w: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>Utama</w:t>
            </w:r>
          </w:p>
        </w:tc>
      </w:tr>
      <w:tr w:rsidR="00015104" w14:paraId="0AC8CC88" w14:textId="77777777" w:rsidTr="00281B74">
        <w:trPr>
          <w:trHeight w:val="3816"/>
        </w:trPr>
        <w:tc>
          <w:tcPr>
            <w:tcW w:w="10820" w:type="dxa"/>
            <w:tcBorders>
              <w:top w:val="single" w:sz="8" w:space="0" w:color="808080"/>
            </w:tcBorders>
          </w:tcPr>
          <w:p w14:paraId="644400E6" w14:textId="77777777" w:rsidR="00015104" w:rsidRPr="00281B74" w:rsidRDefault="00085CEC">
            <w:pPr>
              <w:pStyle w:val="TableParagraph"/>
              <w:tabs>
                <w:tab w:val="left" w:pos="5509"/>
              </w:tabs>
              <w:spacing w:before="133" w:line="259" w:lineRule="auto"/>
              <w:ind w:left="5510" w:right="756" w:hanging="5400"/>
              <w:rPr>
                <w:w w:val="90"/>
              </w:rPr>
            </w:pPr>
            <w:r w:rsidRPr="00281B74">
              <w:rPr>
                <w:w w:val="90"/>
              </w:rPr>
              <w:t xml:space="preserve">Suku Bunga </w:t>
            </w:r>
            <w:r w:rsidRPr="00281B74">
              <w:rPr>
                <w:w w:val="90"/>
              </w:rPr>
              <w:t>(1%- 2% Per Bulan)</w:t>
            </w:r>
            <w:r w:rsidRPr="00281B74">
              <w:rPr>
                <w:w w:val="90"/>
              </w:rPr>
              <w:tab/>
            </w:r>
            <w:r w:rsidRPr="00281B74">
              <w:rPr>
                <w:w w:val="90"/>
              </w:rPr>
              <w:t>Plafon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(Jumlah plafon kredit yang diberikan sesuai aturan yang berlaku)</w:t>
            </w:r>
          </w:p>
          <w:p w14:paraId="1FE363D4" w14:textId="1D83BFC8" w:rsidR="00015104" w:rsidRPr="00281B74" w:rsidRDefault="00085CEC" w:rsidP="00281B74">
            <w:pPr>
              <w:pStyle w:val="TableParagraph"/>
              <w:tabs>
                <w:tab w:val="left" w:pos="5479"/>
              </w:tabs>
              <w:spacing w:before="71" w:line="280" w:lineRule="auto"/>
              <w:ind w:right="89"/>
              <w:jc w:val="both"/>
              <w:rPr>
                <w:w w:val="90"/>
              </w:rPr>
            </w:pPr>
            <w:r w:rsidRPr="00281B74">
              <w:rPr>
                <w:w w:val="90"/>
              </w:rPr>
              <w:t>Jangka waktu berdasarkan Sistem Pembayaran</w:t>
            </w:r>
            <w:r w:rsidRPr="00281B74">
              <w:rPr>
                <w:w w:val="90"/>
              </w:rPr>
              <w:tab/>
            </w:r>
            <w:r w:rsidRPr="00281B74">
              <w:rPr>
                <w:w w:val="90"/>
              </w:rPr>
              <w:t>Jangka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waktu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berdasarkan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Sistem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 xml:space="preserve">Pembayaran </w:t>
            </w:r>
            <w:r w:rsidRPr="00281B74">
              <w:rPr>
                <w:w w:val="90"/>
              </w:rPr>
              <w:t>(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LJT adalah sistem pembayaran angsuran bunga</w:t>
            </w:r>
            <w:r w:rsidRPr="00281B74">
              <w:rPr>
                <w:w w:val="90"/>
              </w:rPr>
              <w:tab/>
              <w:t>(Skim Rekening Koran untuk Modal Kerja yang dibayar setiap bulan sesuai dengan perjanjian dan</w:t>
            </w:r>
            <w:r w:rsidRPr="00281B74">
              <w:rPr>
                <w:w w:val="90"/>
              </w:rPr>
              <w:tab/>
              <w:t>bersifat Produktif (menghasilkan)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seperti jenis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angsuran</w:t>
            </w:r>
            <w:r w:rsid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pokok dibayar sebesar 1% dari plafon</w:t>
            </w:r>
            <w:r w:rsidRPr="00281B74">
              <w:rPr>
                <w:w w:val="90"/>
              </w:rPr>
              <w:tab/>
              <w:t>usaha yang perputarannya cepat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dengan Jangka awal pinjaman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setiap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bulan dan sisa pokok</w:t>
            </w:r>
            <w:r w:rsidRPr="00281B74">
              <w:rPr>
                <w:w w:val="90"/>
              </w:rPr>
              <w:tab/>
              <w:t>waktu kredit 1 tahun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dan dapat diperpanjang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dibayar saat jatuh tempo, dengan jangka waktu</w:t>
            </w:r>
            <w:r w:rsidRPr="00281B74">
              <w:rPr>
                <w:w w:val="90"/>
              </w:rPr>
              <w:tab/>
              <w:t>kembali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dengan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melihat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sejarah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pinjaman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Pinjaman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maksimal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1 Tahun )</w:t>
            </w:r>
            <w:r w:rsidRPr="00281B74">
              <w:rPr>
                <w:w w:val="90"/>
              </w:rPr>
              <w:tab/>
              <w:t>sebelumnya serta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Besarnya bunga atas saldo</w:t>
            </w:r>
          </w:p>
          <w:p w14:paraId="7C5D7F23" w14:textId="77777777" w:rsidR="00281B74" w:rsidRDefault="00281B74" w:rsidP="00281B74">
            <w:pPr>
              <w:pStyle w:val="TableParagraph"/>
              <w:tabs>
                <w:tab w:val="left" w:pos="5509"/>
              </w:tabs>
              <w:spacing w:line="247" w:lineRule="exact"/>
              <w:ind w:left="5510"/>
              <w:jc w:val="both"/>
              <w:rPr>
                <w:w w:val="90"/>
              </w:rPr>
            </w:pPr>
            <w:r>
              <w:rPr>
                <w:w w:val="90"/>
              </w:rPr>
              <w:t>d</w:t>
            </w:r>
            <w:r w:rsidR="00085CEC" w:rsidRPr="00281B74">
              <w:rPr>
                <w:w w:val="90"/>
              </w:rPr>
              <w:t>ebet</w:t>
            </w:r>
            <w:r w:rsidR="00085CEC" w:rsidRPr="00281B74">
              <w:rPr>
                <w:w w:val="90"/>
              </w:rPr>
              <w:t xml:space="preserve"> </w:t>
            </w:r>
            <w:r w:rsidR="00085CEC" w:rsidRPr="00281B74">
              <w:rPr>
                <w:w w:val="90"/>
              </w:rPr>
              <w:t>sesuai</w:t>
            </w:r>
            <w:r w:rsidR="00085CEC" w:rsidRPr="00281B74">
              <w:rPr>
                <w:w w:val="90"/>
              </w:rPr>
              <w:t xml:space="preserve"> </w:t>
            </w:r>
            <w:r w:rsidR="00085CEC" w:rsidRPr="00281B74">
              <w:rPr>
                <w:w w:val="90"/>
              </w:rPr>
              <w:t>dengan</w:t>
            </w:r>
            <w:r w:rsidR="00085CEC" w:rsidRPr="00281B74">
              <w:rPr>
                <w:w w:val="90"/>
              </w:rPr>
              <w:t xml:space="preserve"> </w:t>
            </w:r>
            <w:r w:rsidR="00085CEC" w:rsidRPr="00281B74">
              <w:rPr>
                <w:w w:val="90"/>
              </w:rPr>
              <w:t>ketentuan</w:t>
            </w:r>
            <w:r w:rsidR="00085CEC" w:rsidRPr="00281B74">
              <w:rPr>
                <w:w w:val="90"/>
              </w:rPr>
              <w:t xml:space="preserve"> </w:t>
            </w:r>
            <w:r w:rsidR="00085CEC" w:rsidRPr="00281B74">
              <w:rPr>
                <w:w w:val="90"/>
              </w:rPr>
              <w:t>yang</w:t>
            </w:r>
            <w:r w:rsidR="00085CEC" w:rsidRPr="00281B74">
              <w:rPr>
                <w:w w:val="90"/>
              </w:rPr>
              <w:t xml:space="preserve"> </w:t>
            </w:r>
            <w:r w:rsidR="00085CEC" w:rsidRPr="00281B74">
              <w:rPr>
                <w:w w:val="90"/>
              </w:rPr>
              <w:t>berlaku.</w:t>
            </w:r>
            <w:r w:rsidR="00085CEC" w:rsidRPr="00281B74">
              <w:rPr>
                <w:w w:val="90"/>
              </w:rPr>
              <w:t xml:space="preserve"> </w:t>
            </w:r>
          </w:p>
          <w:p w14:paraId="5D6BC747" w14:textId="23CFF7AD" w:rsidR="00015104" w:rsidRPr="00281B74" w:rsidRDefault="00085CEC" w:rsidP="00281B74">
            <w:pPr>
              <w:pStyle w:val="TableParagraph"/>
              <w:spacing w:line="247" w:lineRule="exact"/>
              <w:ind w:left="92" w:right="5748"/>
              <w:jc w:val="both"/>
              <w:rPr>
                <w:w w:val="90"/>
              </w:rPr>
            </w:pPr>
            <w:r w:rsidRPr="00281B74">
              <w:rPr>
                <w:w w:val="90"/>
              </w:rPr>
              <w:t>Jangka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waktu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berdasarkan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Sistem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 xml:space="preserve">Pembayaran </w:t>
            </w:r>
            <w:r w:rsidRPr="00281B74">
              <w:rPr>
                <w:w w:val="90"/>
              </w:rPr>
              <w:t>(Skim pembayaran Pokok dan Bunga setiap bulannya dengan jangka waktu 1 – 10 tahun.)</w:t>
            </w:r>
          </w:p>
        </w:tc>
      </w:tr>
      <w:tr w:rsidR="00015104" w14:paraId="4AC53062" w14:textId="77777777" w:rsidTr="00281B74">
        <w:trPr>
          <w:trHeight w:val="264"/>
        </w:trPr>
        <w:tc>
          <w:tcPr>
            <w:tcW w:w="10820" w:type="dxa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545B39CC" w14:textId="77777777" w:rsidR="00015104" w:rsidRPr="00281B74" w:rsidRDefault="00085CEC" w:rsidP="00281B74">
            <w:pPr>
              <w:pStyle w:val="TableParagraph"/>
              <w:spacing w:line="276" w:lineRule="auto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281B74">
              <w:rPr>
                <w:rFonts w:asciiTheme="minorHAnsi" w:hAnsiTheme="minorHAnsi" w:cstheme="minorHAnsi"/>
                <w:b/>
                <w:bCs/>
                <w:w w:val="85"/>
              </w:rPr>
              <w:t>Biaya</w:t>
            </w:r>
          </w:p>
        </w:tc>
      </w:tr>
      <w:tr w:rsidR="00015104" w14:paraId="6345EDDB" w14:textId="77777777" w:rsidTr="00281B74">
        <w:trPr>
          <w:trHeight w:val="5316"/>
        </w:trPr>
        <w:tc>
          <w:tcPr>
            <w:tcW w:w="10820" w:type="dxa"/>
            <w:tcBorders>
              <w:top w:val="single" w:sz="8" w:space="0" w:color="808080"/>
            </w:tcBorders>
          </w:tcPr>
          <w:p w14:paraId="09DE0150" w14:textId="22546ADC" w:rsidR="00015104" w:rsidRPr="00281B74" w:rsidRDefault="00085CEC" w:rsidP="00281B74">
            <w:pPr>
              <w:pStyle w:val="TableParagraph"/>
              <w:tabs>
                <w:tab w:val="left" w:pos="5509"/>
              </w:tabs>
              <w:spacing w:before="133" w:line="278" w:lineRule="auto"/>
              <w:ind w:right="78"/>
              <w:jc w:val="both"/>
              <w:rPr>
                <w:w w:val="90"/>
              </w:rPr>
            </w:pPr>
            <w:r w:rsidRPr="00281B74">
              <w:rPr>
                <w:w w:val="90"/>
              </w:rPr>
              <w:t xml:space="preserve">Biaya Provisi </w:t>
            </w:r>
            <w:r w:rsidRPr="00281B74">
              <w:rPr>
                <w:w w:val="90"/>
              </w:rPr>
              <w:t>(1% - 5%)</w:t>
            </w:r>
            <w:r w:rsidRPr="00281B74">
              <w:rPr>
                <w:w w:val="90"/>
              </w:rPr>
              <w:tab/>
            </w:r>
            <w:r w:rsidRPr="00281B74">
              <w:rPr>
                <w:w w:val="90"/>
              </w:rPr>
              <w:t>Biaya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Administrasi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(Rp150.000-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 xml:space="preserve">Rp.400.000) </w:t>
            </w:r>
            <w:r w:rsidRPr="00281B74">
              <w:rPr>
                <w:w w:val="90"/>
              </w:rPr>
              <w:t xml:space="preserve">Biaya Asuransi Jiwa </w:t>
            </w:r>
            <w:r w:rsidRPr="00281B74">
              <w:rPr>
                <w:w w:val="90"/>
              </w:rPr>
              <w:t>(Sesuai dengan ketentuan</w:t>
            </w:r>
            <w:r w:rsidRPr="00281B74">
              <w:rPr>
                <w:w w:val="90"/>
              </w:rPr>
              <w:tab/>
            </w:r>
            <w:r w:rsidRPr="00281B74">
              <w:rPr>
                <w:w w:val="90"/>
              </w:rPr>
              <w:t xml:space="preserve">Biaya Apprisal (apabila diperlukan) </w:t>
            </w:r>
            <w:r w:rsidRPr="00281B74">
              <w:rPr>
                <w:w w:val="90"/>
              </w:rPr>
              <w:t xml:space="preserve">(Biaya </w:t>
            </w:r>
            <w:r w:rsidRPr="00281B74">
              <w:rPr>
                <w:w w:val="90"/>
              </w:rPr>
              <w:t>dari Pihak Asuransi Rekanan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PT BPR Sedana</w:t>
            </w:r>
            <w:r w:rsidRPr="00281B74">
              <w:rPr>
                <w:w w:val="90"/>
              </w:rPr>
              <w:tab/>
              <w:t xml:space="preserve">Apprisal ditentukan oleh KJPP yang ditunjuk oleh </w:t>
            </w:r>
            <w:r>
              <w:rPr>
                <w:w w:val="90"/>
              </w:rPr>
              <w:t>Qaya</w:t>
            </w:r>
            <w:r w:rsidRPr="00281B74">
              <w:rPr>
                <w:w w:val="90"/>
              </w:rPr>
              <w:t>)</w:t>
            </w:r>
            <w:r w:rsidRPr="00281B74">
              <w:rPr>
                <w:w w:val="90"/>
              </w:rPr>
              <w:tab/>
              <w:t>Bank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dengan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mempertimbangkan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objek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yang</w:t>
            </w:r>
          </w:p>
          <w:p w14:paraId="24E50825" w14:textId="77777777" w:rsidR="00015104" w:rsidRPr="00281B74" w:rsidRDefault="00085CEC" w:rsidP="00281B74">
            <w:pPr>
              <w:pStyle w:val="TableParagraph"/>
              <w:spacing w:before="7"/>
              <w:ind w:left="5510"/>
              <w:jc w:val="both"/>
              <w:rPr>
                <w:w w:val="90"/>
              </w:rPr>
            </w:pPr>
            <w:r w:rsidRPr="00281B74">
              <w:rPr>
                <w:w w:val="90"/>
              </w:rPr>
              <w:t>dinilai)</w:t>
            </w:r>
          </w:p>
          <w:p w14:paraId="0176421F" w14:textId="77777777" w:rsidR="00015104" w:rsidRPr="00281B74" w:rsidRDefault="00085CEC" w:rsidP="00281B74">
            <w:pPr>
              <w:pStyle w:val="TableParagraph"/>
              <w:tabs>
                <w:tab w:val="left" w:pos="5509"/>
              </w:tabs>
              <w:spacing w:line="305" w:lineRule="exact"/>
              <w:jc w:val="both"/>
              <w:rPr>
                <w:w w:val="90"/>
              </w:rPr>
            </w:pPr>
            <w:r w:rsidRPr="00281B74">
              <w:rPr>
                <w:w w:val="90"/>
              </w:rPr>
              <w:t>Biaya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Materai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(75.000)</w:t>
            </w:r>
            <w:r w:rsidRPr="00281B74">
              <w:rPr>
                <w:w w:val="90"/>
              </w:rPr>
              <w:tab/>
            </w:r>
            <w:r w:rsidRPr="00281B74">
              <w:rPr>
                <w:w w:val="90"/>
              </w:rPr>
              <w:t>Biaya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Administrasi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Adendum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untuk</w:t>
            </w:r>
          </w:p>
          <w:p w14:paraId="30D34819" w14:textId="77777777" w:rsidR="00015104" w:rsidRPr="00281B74" w:rsidRDefault="00085CEC" w:rsidP="00281B74">
            <w:pPr>
              <w:pStyle w:val="TableParagraph"/>
              <w:spacing w:line="259" w:lineRule="auto"/>
              <w:ind w:left="5510"/>
              <w:jc w:val="both"/>
              <w:rPr>
                <w:w w:val="90"/>
              </w:rPr>
            </w:pPr>
            <w:r w:rsidRPr="00281B74">
              <w:rPr>
                <w:w w:val="90"/>
              </w:rPr>
              <w:t xml:space="preserve">pergantian Jaminan BPKB </w:t>
            </w:r>
            <w:r w:rsidRPr="00281B74">
              <w:rPr>
                <w:w w:val="90"/>
              </w:rPr>
              <w:t xml:space="preserve">(Rp.150.000 </w:t>
            </w:r>
            <w:r w:rsidRPr="00281B74">
              <w:rPr>
                <w:w w:val="90"/>
              </w:rPr>
              <w:t xml:space="preserve">ditambah </w:t>
            </w:r>
            <w:r w:rsidRPr="00281B74">
              <w:rPr>
                <w:w w:val="90"/>
              </w:rPr>
              <w:t>biaya Materai dan Biaya Waarmeking/Fiducia )</w:t>
            </w:r>
          </w:p>
          <w:p w14:paraId="3481C0B3" w14:textId="77777777" w:rsidR="00015104" w:rsidRPr="00281B74" w:rsidRDefault="00085CEC" w:rsidP="00281B74">
            <w:pPr>
              <w:pStyle w:val="TableParagraph"/>
              <w:tabs>
                <w:tab w:val="left" w:pos="5509"/>
              </w:tabs>
              <w:spacing w:before="73" w:line="232" w:lineRule="auto"/>
              <w:ind w:right="370"/>
              <w:jc w:val="both"/>
              <w:rPr>
                <w:w w:val="90"/>
              </w:rPr>
            </w:pPr>
            <w:r w:rsidRPr="00281B74">
              <w:rPr>
                <w:w w:val="90"/>
              </w:rPr>
              <w:t>Biaya Administrasi Adendum untuk pergantian</w:t>
            </w:r>
            <w:r w:rsidRPr="00281B74">
              <w:rPr>
                <w:w w:val="90"/>
              </w:rPr>
              <w:tab/>
            </w:r>
            <w:r w:rsidRPr="00281B74">
              <w:rPr>
                <w:w w:val="90"/>
              </w:rPr>
              <w:t>Administrasi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Biaya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Surat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Keterangan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 xml:space="preserve">Samsat </w:t>
            </w:r>
            <w:r w:rsidRPr="00281B74">
              <w:rPr>
                <w:w w:val="90"/>
              </w:rPr>
              <w:t>Jaminan SHM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(Rp.150.000 di tambah biaya</w:t>
            </w:r>
            <w:r w:rsidRPr="00281B74">
              <w:rPr>
                <w:w w:val="90"/>
              </w:rPr>
              <w:tab/>
            </w:r>
            <w:r w:rsidRPr="00281B74">
              <w:rPr>
                <w:w w:val="90"/>
              </w:rPr>
              <w:t>dan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Fotocopy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Jaminan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(Rp.50.000,-)</w:t>
            </w:r>
          </w:p>
          <w:p w14:paraId="70CA5B4B" w14:textId="77777777" w:rsidR="00015104" w:rsidRPr="00281B74" w:rsidRDefault="00085CEC" w:rsidP="00281B74">
            <w:pPr>
              <w:pStyle w:val="TableParagraph"/>
              <w:spacing w:before="26"/>
              <w:jc w:val="both"/>
              <w:rPr>
                <w:w w:val="90"/>
              </w:rPr>
            </w:pPr>
            <w:r w:rsidRPr="00281B74">
              <w:rPr>
                <w:w w:val="90"/>
              </w:rPr>
              <w:t>Materai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dan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biaya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pengikatan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SKMHT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/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APHT</w:t>
            </w:r>
            <w:r w:rsidRPr="00281B74">
              <w:rPr>
                <w:w w:val="90"/>
              </w:rPr>
              <w:t xml:space="preserve"> /</w:t>
            </w:r>
          </w:p>
          <w:p w14:paraId="2D31A089" w14:textId="77777777" w:rsidR="00015104" w:rsidRDefault="00085CEC" w:rsidP="00281B74">
            <w:pPr>
              <w:pStyle w:val="TableParagraph"/>
              <w:spacing w:before="46" w:line="251" w:lineRule="exact"/>
              <w:jc w:val="both"/>
              <w:rPr>
                <w:w w:val="90"/>
              </w:rPr>
            </w:pPr>
            <w:r w:rsidRPr="00281B74">
              <w:rPr>
                <w:w w:val="90"/>
              </w:rPr>
              <w:t>Roya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yang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di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tetapkan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oleh</w:t>
            </w:r>
            <w:r w:rsidRPr="00281B74">
              <w:rPr>
                <w:w w:val="90"/>
              </w:rPr>
              <w:t xml:space="preserve"> </w:t>
            </w:r>
            <w:r w:rsidRPr="00281B74">
              <w:rPr>
                <w:w w:val="90"/>
              </w:rPr>
              <w:t>Notaris</w:t>
            </w:r>
            <w:r w:rsidRPr="00281B74">
              <w:rPr>
                <w:w w:val="90"/>
              </w:rPr>
              <w:t xml:space="preserve"> ditambah</w:t>
            </w:r>
          </w:p>
          <w:p w14:paraId="63E86595" w14:textId="77777777" w:rsidR="00281B74" w:rsidRPr="00281B74" w:rsidRDefault="00281B74" w:rsidP="00281B74">
            <w:pPr>
              <w:pStyle w:val="TableParagraph"/>
              <w:tabs>
                <w:tab w:val="left" w:pos="5509"/>
              </w:tabs>
              <w:spacing w:before="73" w:line="232" w:lineRule="auto"/>
              <w:ind w:right="5322"/>
              <w:jc w:val="both"/>
              <w:rPr>
                <w:w w:val="90"/>
              </w:rPr>
            </w:pPr>
            <w:r w:rsidRPr="00281B74">
              <w:rPr>
                <w:w w:val="90"/>
              </w:rPr>
              <w:t>dengan Biaya Penilaian dari Penilai Independent terhadap agunan pengganti (Apprisal) apabila diperlukan.)</w:t>
            </w:r>
          </w:p>
          <w:p w14:paraId="1E1D40A6" w14:textId="1D84DA24" w:rsidR="00281B74" w:rsidRPr="00281B74" w:rsidRDefault="00281B74" w:rsidP="00281B74">
            <w:pPr>
              <w:pStyle w:val="TableParagraph"/>
              <w:tabs>
                <w:tab w:val="left" w:pos="5509"/>
              </w:tabs>
              <w:spacing w:before="73" w:line="232" w:lineRule="auto"/>
              <w:ind w:right="5322"/>
              <w:jc w:val="both"/>
              <w:rPr>
                <w:w w:val="90"/>
              </w:rPr>
            </w:pPr>
            <w:r w:rsidRPr="00281B74">
              <w:rPr>
                <w:w w:val="90"/>
              </w:rPr>
              <w:t xml:space="preserve">Administrasi untuk penyelamatan /Rest perpanjangan jangka waktu (Rp.150.000,- ditambah biaya materai dan Biaya Asuransi Jiwa apabila menggunakan asuransi jiwa kredit sesuai dengan ketentuan dari Pihak Asuransi Rekanan PT BPR Sedana </w:t>
            </w:r>
            <w:r>
              <w:rPr>
                <w:w w:val="90"/>
              </w:rPr>
              <w:t>Qaya</w:t>
            </w:r>
            <w:r w:rsidRPr="00281B74">
              <w:rPr>
                <w:w w:val="90"/>
              </w:rPr>
              <w:t>)</w:t>
            </w:r>
          </w:p>
        </w:tc>
      </w:tr>
    </w:tbl>
    <w:p w14:paraId="36FE562C" w14:textId="77777777" w:rsidR="00015104" w:rsidRDefault="00015104">
      <w:pPr>
        <w:pStyle w:val="TableParagraph"/>
        <w:spacing w:line="251" w:lineRule="exact"/>
        <w:rPr>
          <w:w w:val="90"/>
        </w:rPr>
      </w:pPr>
    </w:p>
    <w:p w14:paraId="72E28C22" w14:textId="77777777" w:rsidR="00281B74" w:rsidRDefault="00281B74" w:rsidP="00281B74">
      <w:pPr>
        <w:tabs>
          <w:tab w:val="left" w:pos="6832"/>
        </w:tabs>
        <w:rPr>
          <w:w w:val="90"/>
        </w:rPr>
        <w:sectPr w:rsidR="00281B74">
          <w:headerReference w:type="default" r:id="rId7"/>
          <w:footerReference w:type="default" r:id="rId8"/>
          <w:type w:val="continuous"/>
          <w:pgSz w:w="11910" w:h="16840"/>
          <w:pgMar w:top="1780" w:right="425" w:bottom="340" w:left="566" w:header="160" w:footer="142" w:gutter="0"/>
          <w:pgNumType w:start="1"/>
          <w:cols w:space="720"/>
        </w:sectPr>
      </w:pPr>
      <w:r>
        <w:rPr>
          <w:w w:val="90"/>
        </w:rPr>
        <w:tab/>
      </w:r>
    </w:p>
    <w:p w14:paraId="0F481E3F" w14:textId="59497A38" w:rsidR="00281B74" w:rsidRDefault="00281B74" w:rsidP="00281B74">
      <w:pPr>
        <w:tabs>
          <w:tab w:val="left" w:pos="6832"/>
        </w:tabs>
        <w:rPr>
          <w:w w:val="90"/>
        </w:rPr>
      </w:pPr>
    </w:p>
    <w:p w14:paraId="0CC2C453" w14:textId="5CBCFD2C" w:rsidR="00281B74" w:rsidRPr="00281B74" w:rsidRDefault="00281B74" w:rsidP="00281B74">
      <w:pPr>
        <w:tabs>
          <w:tab w:val="left" w:pos="6832"/>
        </w:tabs>
        <w:sectPr w:rsidR="00281B74" w:rsidRPr="00281B74" w:rsidSect="00281B74">
          <w:headerReference w:type="default" r:id="rId9"/>
          <w:pgSz w:w="11910" w:h="16840"/>
          <w:pgMar w:top="1780" w:right="425" w:bottom="340" w:left="566" w:header="160" w:footer="142" w:gutter="0"/>
          <w:pgNumType w:start="1"/>
          <w:cols w:space="720"/>
        </w:sectPr>
      </w:pPr>
      <w:r>
        <w:tab/>
      </w:r>
    </w:p>
    <w:tbl>
      <w:tblPr>
        <w:tblW w:w="0" w:type="auto"/>
        <w:tblInd w:w="5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415"/>
      </w:tblGrid>
      <w:tr w:rsidR="001C7E8B" w14:paraId="64307163" w14:textId="77777777" w:rsidTr="001C7E8B">
        <w:trPr>
          <w:trHeight w:val="323"/>
        </w:trPr>
        <w:tc>
          <w:tcPr>
            <w:tcW w:w="5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52991EA7" w14:textId="3D9D469F" w:rsidR="001C7E8B" w:rsidRPr="001C7E8B" w:rsidRDefault="001C7E8B" w:rsidP="001C7E8B">
            <w:pPr>
              <w:pStyle w:val="TableParagraph"/>
              <w:spacing w:line="276" w:lineRule="auto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1C7E8B">
              <w:rPr>
                <w:rFonts w:asciiTheme="minorHAnsi" w:hAnsiTheme="minorHAnsi" w:cstheme="minorHAnsi"/>
                <w:b/>
                <w:bCs/>
                <w:w w:val="85"/>
              </w:rPr>
              <w:t>Manfaat</w:t>
            </w:r>
          </w:p>
        </w:tc>
        <w:tc>
          <w:tcPr>
            <w:tcW w:w="5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D93A512" w14:textId="4AD23453" w:rsidR="001C7E8B" w:rsidRPr="001C7E8B" w:rsidRDefault="001C7E8B" w:rsidP="001C7E8B">
            <w:pPr>
              <w:pStyle w:val="TableParagraph"/>
              <w:spacing w:line="276" w:lineRule="auto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1C7E8B">
              <w:rPr>
                <w:rFonts w:asciiTheme="minorHAnsi" w:hAnsiTheme="minorHAnsi" w:cstheme="minorHAnsi"/>
                <w:b/>
                <w:bCs/>
                <w:w w:val="85"/>
              </w:rPr>
              <w:t>Resiko</w:t>
            </w:r>
          </w:p>
        </w:tc>
      </w:tr>
      <w:tr w:rsidR="00015104" w14:paraId="219E70B9" w14:textId="77777777" w:rsidTr="001C7E8B">
        <w:trPr>
          <w:trHeight w:val="3815"/>
        </w:trPr>
        <w:tc>
          <w:tcPr>
            <w:tcW w:w="5420" w:type="dxa"/>
            <w:tcBorders>
              <w:left w:val="single" w:sz="8" w:space="0" w:color="000000"/>
              <w:bottom w:val="single" w:sz="8" w:space="0" w:color="000000"/>
            </w:tcBorders>
          </w:tcPr>
          <w:p w14:paraId="3E7616DA" w14:textId="77777777" w:rsidR="00015104" w:rsidRPr="001C7E8B" w:rsidRDefault="00085CEC" w:rsidP="001C7E8B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</w:tabs>
              <w:spacing w:line="276" w:lineRule="auto"/>
              <w:ind w:right="89"/>
              <w:jc w:val="both"/>
              <w:rPr>
                <w:w w:val="90"/>
              </w:rPr>
            </w:pPr>
            <w:r w:rsidRPr="001C7E8B">
              <w:rPr>
                <w:w w:val="90"/>
              </w:rPr>
              <w:t>Anda dapat melakukan angsuran dengan mengumpulkan dana anda melalui tabungan</w:t>
            </w:r>
          </w:p>
          <w:p w14:paraId="535772C7" w14:textId="77777777" w:rsidR="00015104" w:rsidRPr="001C7E8B" w:rsidRDefault="00085CEC" w:rsidP="001C7E8B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</w:tabs>
              <w:spacing w:line="276" w:lineRule="auto"/>
              <w:ind w:right="89"/>
              <w:jc w:val="both"/>
              <w:rPr>
                <w:w w:val="90"/>
              </w:rPr>
            </w:pPr>
            <w:r w:rsidRPr="001C7E8B">
              <w:rPr>
                <w:w w:val="90"/>
              </w:rPr>
              <w:t xml:space="preserve">Anda dapat memilih angsuran dengan </w:t>
            </w:r>
            <w:r w:rsidRPr="001C7E8B">
              <w:rPr>
                <w:w w:val="90"/>
              </w:rPr>
              <w:t>bunga sesuai skim yang dipilih</w:t>
            </w:r>
          </w:p>
          <w:p w14:paraId="5CDB0C64" w14:textId="77777777" w:rsidR="00015104" w:rsidRPr="001C7E8B" w:rsidRDefault="00085CEC" w:rsidP="001C7E8B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</w:tabs>
              <w:spacing w:line="276" w:lineRule="auto"/>
              <w:ind w:right="89"/>
              <w:jc w:val="both"/>
              <w:rPr>
                <w:w w:val="90"/>
              </w:rPr>
            </w:pPr>
            <w:r w:rsidRPr="001C7E8B">
              <w:rPr>
                <w:w w:val="90"/>
              </w:rPr>
              <w:t>Apabila menggunakan agunan Deposito maka Suku Bunga Kredit yang maka diberikan Suku Bunga dengan spread</w:t>
            </w:r>
            <w:r w:rsidRPr="001C7E8B">
              <w:rPr>
                <w:w w:val="90"/>
              </w:rPr>
              <w:t xml:space="preserve"> </w:t>
            </w:r>
            <w:r w:rsidRPr="001C7E8B">
              <w:rPr>
                <w:w w:val="90"/>
              </w:rPr>
              <w:t xml:space="preserve">3-5% dari Bunga di Bilyet Deposito dengan catatan nama debitur harus sama dengan nama yg tercantum pada Bilyet Deposito atau nama pemilik Bilyet Deposito masih dalam 1 (satu) keluarga inti </w:t>
            </w:r>
            <w:r w:rsidRPr="001C7E8B">
              <w:rPr>
                <w:w w:val="90"/>
              </w:rPr>
              <w:t>Debitur.</w:t>
            </w:r>
          </w:p>
          <w:p w14:paraId="5A7738D6" w14:textId="77777777" w:rsidR="00015104" w:rsidRDefault="00085CEC" w:rsidP="001C7E8B">
            <w:pPr>
              <w:pStyle w:val="TableParagraph"/>
              <w:spacing w:line="276" w:lineRule="auto"/>
              <w:ind w:left="376" w:right="89" w:hanging="142"/>
              <w:jc w:val="both"/>
            </w:pPr>
            <w:r w:rsidRPr="001C7E8B">
              <w:rPr>
                <w:w w:val="90"/>
              </w:rPr>
              <w:t>-</w:t>
            </w:r>
            <w:r w:rsidRPr="001C7E8B">
              <w:rPr>
                <w:w w:val="90"/>
              </w:rPr>
              <w:t xml:space="preserve"> </w:t>
            </w:r>
            <w:r w:rsidRPr="001C7E8B">
              <w:rPr>
                <w:w w:val="90"/>
              </w:rPr>
              <w:t>Maksimum kredit yang diberikan 90% dari Nilai yang tertera di Bilyet Deposito</w:t>
            </w:r>
          </w:p>
        </w:tc>
        <w:tc>
          <w:tcPr>
            <w:tcW w:w="5415" w:type="dxa"/>
            <w:tcBorders>
              <w:bottom w:val="single" w:sz="8" w:space="0" w:color="000000"/>
              <w:right w:val="single" w:sz="8" w:space="0" w:color="000000"/>
            </w:tcBorders>
          </w:tcPr>
          <w:p w14:paraId="2ACC41C9" w14:textId="77777777" w:rsidR="00015104" w:rsidRPr="001C7E8B" w:rsidRDefault="00085CEC" w:rsidP="001C7E8B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</w:tabs>
              <w:spacing w:line="276" w:lineRule="auto"/>
              <w:ind w:right="89"/>
              <w:jc w:val="both"/>
              <w:rPr>
                <w:w w:val="90"/>
              </w:rPr>
            </w:pPr>
            <w:r w:rsidRPr="001C7E8B">
              <w:rPr>
                <w:w w:val="90"/>
              </w:rPr>
              <w:t xml:space="preserve">Timbulnya biaya tambahan apabila anda terlambat membayar angsuran sesuai dengan </w:t>
            </w:r>
            <w:r w:rsidRPr="001C7E8B">
              <w:rPr>
                <w:w w:val="90"/>
              </w:rPr>
              <w:t>kesepakatan</w:t>
            </w:r>
          </w:p>
          <w:p w14:paraId="79047FE7" w14:textId="77777777" w:rsidR="00015104" w:rsidRPr="001C7E8B" w:rsidRDefault="00085CEC" w:rsidP="001C7E8B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</w:tabs>
              <w:spacing w:line="276" w:lineRule="auto"/>
              <w:ind w:right="89"/>
              <w:jc w:val="both"/>
              <w:rPr>
                <w:w w:val="90"/>
              </w:rPr>
            </w:pPr>
            <w:r w:rsidRPr="001C7E8B">
              <w:rPr>
                <w:w w:val="90"/>
              </w:rPr>
              <w:t>Riwayat</w:t>
            </w:r>
            <w:r w:rsidRPr="001C7E8B">
              <w:rPr>
                <w:w w:val="90"/>
              </w:rPr>
              <w:t xml:space="preserve"> </w:t>
            </w:r>
            <w:r w:rsidRPr="001C7E8B">
              <w:rPr>
                <w:w w:val="90"/>
              </w:rPr>
              <w:t>anda</w:t>
            </w:r>
            <w:r w:rsidRPr="001C7E8B">
              <w:rPr>
                <w:w w:val="90"/>
              </w:rPr>
              <w:t xml:space="preserve"> </w:t>
            </w:r>
            <w:r w:rsidRPr="001C7E8B">
              <w:rPr>
                <w:w w:val="90"/>
              </w:rPr>
              <w:t>akan</w:t>
            </w:r>
            <w:r w:rsidRPr="001C7E8B">
              <w:rPr>
                <w:w w:val="90"/>
              </w:rPr>
              <w:t xml:space="preserve"> </w:t>
            </w:r>
            <w:r w:rsidRPr="001C7E8B">
              <w:rPr>
                <w:w w:val="90"/>
              </w:rPr>
              <w:t>tercatat</w:t>
            </w:r>
            <w:r w:rsidRPr="001C7E8B">
              <w:rPr>
                <w:w w:val="90"/>
              </w:rPr>
              <w:t xml:space="preserve"> </w:t>
            </w:r>
            <w:r w:rsidRPr="001C7E8B">
              <w:rPr>
                <w:w w:val="90"/>
              </w:rPr>
              <w:t>di</w:t>
            </w:r>
            <w:r w:rsidRPr="001C7E8B">
              <w:rPr>
                <w:w w:val="90"/>
              </w:rPr>
              <w:t xml:space="preserve"> </w:t>
            </w:r>
            <w:r w:rsidRPr="001C7E8B">
              <w:rPr>
                <w:w w:val="90"/>
              </w:rPr>
              <w:t>dalam</w:t>
            </w:r>
            <w:r w:rsidRPr="001C7E8B">
              <w:rPr>
                <w:w w:val="90"/>
              </w:rPr>
              <w:t xml:space="preserve"> </w:t>
            </w:r>
            <w:r w:rsidRPr="001C7E8B">
              <w:rPr>
                <w:w w:val="90"/>
              </w:rPr>
              <w:t>SLIK</w:t>
            </w:r>
            <w:r w:rsidRPr="001C7E8B">
              <w:rPr>
                <w:w w:val="90"/>
              </w:rPr>
              <w:t xml:space="preserve"> </w:t>
            </w:r>
            <w:r w:rsidRPr="001C7E8B">
              <w:rPr>
                <w:w w:val="90"/>
              </w:rPr>
              <w:t>ketika anda menunggak pembayaran.</w:t>
            </w:r>
          </w:p>
          <w:p w14:paraId="3CABB07D" w14:textId="77777777" w:rsidR="00015104" w:rsidRDefault="00085CEC" w:rsidP="001C7E8B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</w:tabs>
              <w:spacing w:line="276" w:lineRule="auto"/>
              <w:ind w:right="89"/>
              <w:jc w:val="both"/>
            </w:pPr>
            <w:r w:rsidRPr="001C7E8B">
              <w:rPr>
                <w:w w:val="90"/>
              </w:rPr>
              <w:t>Agunan dapat diambil alih apabila anda tidak dapat memenuhi kewajiban sesuai dengan perjanjian kredit</w:t>
            </w:r>
            <w:r>
              <w:rPr>
                <w:w w:val="105"/>
              </w:rPr>
              <w:t>.</w:t>
            </w:r>
          </w:p>
        </w:tc>
      </w:tr>
      <w:tr w:rsidR="00015104" w14:paraId="670E1614" w14:textId="77777777" w:rsidTr="001C7E8B">
        <w:trPr>
          <w:trHeight w:val="241"/>
        </w:trPr>
        <w:tc>
          <w:tcPr>
            <w:tcW w:w="1083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56571D5B" w14:textId="77777777" w:rsidR="00015104" w:rsidRPr="001C7E8B" w:rsidRDefault="00085CEC" w:rsidP="001C7E8B">
            <w:pPr>
              <w:pStyle w:val="TableParagraph"/>
              <w:spacing w:line="276" w:lineRule="auto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1C7E8B">
              <w:rPr>
                <w:rFonts w:asciiTheme="minorHAnsi" w:hAnsiTheme="minorHAnsi" w:cstheme="minorHAnsi"/>
                <w:b/>
                <w:bCs/>
                <w:w w:val="85"/>
              </w:rPr>
              <w:t>Persyaratan</w:t>
            </w:r>
            <w:r w:rsidRPr="001C7E8B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1C7E8B">
              <w:rPr>
                <w:rFonts w:asciiTheme="minorHAnsi" w:hAnsiTheme="minorHAnsi" w:cstheme="minorHAnsi"/>
                <w:b/>
                <w:bCs/>
                <w:w w:val="85"/>
              </w:rPr>
              <w:t>dan</w:t>
            </w:r>
            <w:r w:rsidRPr="001C7E8B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1C7E8B">
              <w:rPr>
                <w:rFonts w:asciiTheme="minorHAnsi" w:hAnsiTheme="minorHAnsi" w:cstheme="minorHAnsi"/>
                <w:b/>
                <w:bCs/>
                <w:w w:val="85"/>
              </w:rPr>
              <w:t>Tata</w:t>
            </w:r>
            <w:r w:rsidRPr="001C7E8B">
              <w:rPr>
                <w:rFonts w:asciiTheme="minorHAnsi" w:hAnsiTheme="minorHAnsi" w:cstheme="minorHAnsi"/>
                <w:b/>
                <w:bCs/>
                <w:w w:val="85"/>
              </w:rPr>
              <w:t xml:space="preserve"> Cara</w:t>
            </w:r>
          </w:p>
        </w:tc>
      </w:tr>
      <w:tr w:rsidR="00015104" w14:paraId="2771FC33" w14:textId="77777777" w:rsidTr="009C000B">
        <w:trPr>
          <w:trHeight w:val="4029"/>
        </w:trPr>
        <w:tc>
          <w:tcPr>
            <w:tcW w:w="5420" w:type="dxa"/>
            <w:tcBorders>
              <w:left w:val="single" w:sz="8" w:space="0" w:color="000000"/>
              <w:bottom w:val="single" w:sz="8" w:space="0" w:color="000000"/>
            </w:tcBorders>
          </w:tcPr>
          <w:p w14:paraId="2271FE4B" w14:textId="77777777" w:rsidR="00015104" w:rsidRPr="009C000B" w:rsidRDefault="00085CEC" w:rsidP="009C000B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76" w:lineRule="auto"/>
              <w:ind w:right="89"/>
              <w:jc w:val="both"/>
              <w:rPr>
                <w:w w:val="90"/>
              </w:rPr>
            </w:pPr>
            <w:r w:rsidRPr="009C000B">
              <w:rPr>
                <w:w w:val="90"/>
              </w:rPr>
              <w:t>Mengisi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Aplikasi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Permohonan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kredit</w:t>
            </w:r>
          </w:p>
          <w:p w14:paraId="0A3554D9" w14:textId="77777777" w:rsidR="00015104" w:rsidRPr="009C000B" w:rsidRDefault="00085CEC" w:rsidP="009C000B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76" w:lineRule="auto"/>
              <w:ind w:right="89"/>
              <w:jc w:val="both"/>
              <w:rPr>
                <w:w w:val="90"/>
              </w:rPr>
            </w:pPr>
            <w:r w:rsidRPr="009C000B">
              <w:rPr>
                <w:w w:val="90"/>
              </w:rPr>
              <w:t>Foto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Copy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KTP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dan</w:t>
            </w:r>
            <w:r w:rsidRPr="009C000B">
              <w:rPr>
                <w:w w:val="90"/>
              </w:rPr>
              <w:t xml:space="preserve"> KK</w:t>
            </w:r>
          </w:p>
          <w:p w14:paraId="3B04B4E4" w14:textId="77777777" w:rsidR="00015104" w:rsidRPr="009C000B" w:rsidRDefault="00085CEC" w:rsidP="009C000B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76" w:lineRule="auto"/>
              <w:ind w:right="89"/>
              <w:jc w:val="both"/>
              <w:rPr>
                <w:w w:val="90"/>
              </w:rPr>
            </w:pPr>
            <w:r w:rsidRPr="009C000B">
              <w:rPr>
                <w:w w:val="90"/>
              </w:rPr>
              <w:t>Foto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Copy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Surat</w:t>
            </w:r>
            <w:r w:rsidRPr="009C000B">
              <w:rPr>
                <w:w w:val="90"/>
              </w:rPr>
              <w:t xml:space="preserve"> Nikah</w:t>
            </w:r>
          </w:p>
          <w:p w14:paraId="3E9C612D" w14:textId="77777777" w:rsidR="00015104" w:rsidRPr="009C000B" w:rsidRDefault="00085CEC" w:rsidP="009C000B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line="276" w:lineRule="auto"/>
              <w:ind w:right="89"/>
              <w:jc w:val="both"/>
              <w:rPr>
                <w:w w:val="90"/>
              </w:rPr>
            </w:pPr>
            <w:r w:rsidRPr="009C000B">
              <w:rPr>
                <w:w w:val="90"/>
              </w:rPr>
              <w:t>Jaminan dapat berupa Sertifikat Tanah, BPKB, Bilyet Deposito dan Tabungan</w:t>
            </w:r>
          </w:p>
          <w:p w14:paraId="1048C6BB" w14:textId="77777777" w:rsidR="00015104" w:rsidRPr="009C000B" w:rsidRDefault="00085CEC" w:rsidP="009C000B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line="276" w:lineRule="auto"/>
              <w:ind w:right="89"/>
              <w:jc w:val="both"/>
              <w:rPr>
                <w:w w:val="90"/>
              </w:rPr>
            </w:pPr>
            <w:r w:rsidRPr="009C000B">
              <w:rPr>
                <w:w w:val="90"/>
              </w:rPr>
              <w:t>Rekening Koran, Slip Gaji Terakhir (apabila debitur adalah seorang pekerja)</w:t>
            </w:r>
          </w:p>
          <w:p w14:paraId="52FC9D12" w14:textId="77777777" w:rsidR="00015104" w:rsidRPr="009C000B" w:rsidRDefault="00085CEC" w:rsidP="009C000B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line="276" w:lineRule="auto"/>
              <w:ind w:right="89"/>
              <w:jc w:val="both"/>
              <w:rPr>
                <w:w w:val="90"/>
              </w:rPr>
            </w:pPr>
            <w:r w:rsidRPr="009C000B">
              <w:rPr>
                <w:w w:val="90"/>
              </w:rPr>
              <w:t>Laporan Keuangan (Rekapan Penjualan) 3 bulan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Terakhir,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Ijin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Usaha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NIB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untuk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pinjaman diatas 100 juta(apabila wiraswasta)</w:t>
            </w:r>
          </w:p>
          <w:p w14:paraId="40228AAA" w14:textId="77777777" w:rsidR="00015104" w:rsidRPr="009C000B" w:rsidRDefault="00085CEC" w:rsidP="009C000B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line="276" w:lineRule="auto"/>
              <w:ind w:right="89"/>
              <w:jc w:val="both"/>
              <w:rPr>
                <w:w w:val="90"/>
              </w:rPr>
            </w:pPr>
            <w:r w:rsidRPr="009C000B">
              <w:rPr>
                <w:w w:val="90"/>
              </w:rPr>
              <w:t>Tidak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memiliki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catatan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buruk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pada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jasa keuangan lainnya</w:t>
            </w:r>
          </w:p>
          <w:p w14:paraId="082E6E68" w14:textId="77777777" w:rsidR="00015104" w:rsidRDefault="00085CEC" w:rsidP="009C000B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line="276" w:lineRule="auto"/>
              <w:ind w:right="89"/>
              <w:jc w:val="both"/>
            </w:pPr>
            <w:r w:rsidRPr="009C000B">
              <w:rPr>
                <w:w w:val="90"/>
              </w:rPr>
              <w:t>Persayaratan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Lainnya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sesuai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SK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DIR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yang berlaku saat itu</w:t>
            </w:r>
          </w:p>
        </w:tc>
        <w:tc>
          <w:tcPr>
            <w:tcW w:w="5415" w:type="dxa"/>
            <w:tcBorders>
              <w:bottom w:val="single" w:sz="8" w:space="0" w:color="000000"/>
              <w:right w:val="single" w:sz="8" w:space="0" w:color="000000"/>
            </w:tcBorders>
          </w:tcPr>
          <w:p w14:paraId="2A318523" w14:textId="77777777" w:rsidR="009C000B" w:rsidRDefault="00085CEC" w:rsidP="009C000B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spacing w:line="276" w:lineRule="auto"/>
              <w:ind w:right="89"/>
              <w:jc w:val="both"/>
              <w:rPr>
                <w:w w:val="90"/>
              </w:rPr>
            </w:pPr>
            <w:r w:rsidRPr="009C000B">
              <w:rPr>
                <w:w w:val="90"/>
              </w:rPr>
              <w:t>Anda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harus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melengkapi</w:t>
            </w:r>
            <w:r w:rsidRPr="009C000B">
              <w:rPr>
                <w:w w:val="90"/>
              </w:rPr>
              <w:t xml:space="preserve"> persyaratan</w:t>
            </w:r>
          </w:p>
          <w:p w14:paraId="6EE0217F" w14:textId="48CD4BA9" w:rsidR="00015104" w:rsidRPr="009C000B" w:rsidRDefault="009C000B" w:rsidP="009C000B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spacing w:line="276" w:lineRule="auto"/>
              <w:ind w:right="89"/>
              <w:jc w:val="both"/>
              <w:rPr>
                <w:w w:val="90"/>
              </w:rPr>
            </w:pPr>
            <w:r>
              <w:rPr>
                <w:w w:val="90"/>
              </w:rPr>
              <w:t>A</w:t>
            </w:r>
            <w:r w:rsidR="00085CEC" w:rsidRPr="009C000B">
              <w:rPr>
                <w:w w:val="90"/>
              </w:rPr>
              <w:t>nda</w:t>
            </w:r>
            <w:r w:rsidR="00085CEC" w:rsidRPr="009C000B">
              <w:rPr>
                <w:w w:val="90"/>
              </w:rPr>
              <w:t xml:space="preserve"> </w:t>
            </w:r>
            <w:r w:rsidR="00085CEC" w:rsidRPr="009C000B">
              <w:rPr>
                <w:w w:val="90"/>
              </w:rPr>
              <w:t>dapat</w:t>
            </w:r>
            <w:r w:rsidR="00085CEC" w:rsidRPr="009C000B">
              <w:rPr>
                <w:w w:val="90"/>
              </w:rPr>
              <w:t xml:space="preserve"> </w:t>
            </w:r>
            <w:r w:rsidR="00085CEC" w:rsidRPr="009C000B">
              <w:rPr>
                <w:w w:val="90"/>
              </w:rPr>
              <w:t>menyampaikan</w:t>
            </w:r>
            <w:r w:rsidR="00085CEC" w:rsidRPr="009C000B">
              <w:rPr>
                <w:w w:val="90"/>
              </w:rPr>
              <w:t xml:space="preserve"> </w:t>
            </w:r>
            <w:r w:rsidR="00085CEC" w:rsidRPr="009C000B">
              <w:rPr>
                <w:w w:val="90"/>
              </w:rPr>
              <w:t>pertanyaan</w:t>
            </w:r>
            <w:r w:rsidR="00085CEC" w:rsidRPr="009C000B">
              <w:rPr>
                <w:w w:val="90"/>
              </w:rPr>
              <w:t xml:space="preserve"> </w:t>
            </w:r>
            <w:r w:rsidR="00085CEC" w:rsidRPr="009C000B">
              <w:rPr>
                <w:w w:val="90"/>
              </w:rPr>
              <w:t>dan</w:t>
            </w:r>
            <w:r w:rsidR="00085CEC" w:rsidRPr="009C000B">
              <w:rPr>
                <w:w w:val="90"/>
              </w:rPr>
              <w:t xml:space="preserve"> aduan</w:t>
            </w:r>
          </w:p>
        </w:tc>
      </w:tr>
      <w:tr w:rsidR="00015104" w14:paraId="1DA96265" w14:textId="77777777" w:rsidTr="009C000B">
        <w:trPr>
          <w:trHeight w:val="360"/>
        </w:trPr>
        <w:tc>
          <w:tcPr>
            <w:tcW w:w="1083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5AE4FC21" w14:textId="77777777" w:rsidR="00015104" w:rsidRPr="009C000B" w:rsidRDefault="00085CEC" w:rsidP="009C000B">
            <w:pPr>
              <w:pStyle w:val="TableParagraph"/>
              <w:spacing w:line="276" w:lineRule="auto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9C000B">
              <w:rPr>
                <w:rFonts w:asciiTheme="minorHAnsi" w:hAnsiTheme="minorHAnsi" w:cstheme="minorHAnsi"/>
                <w:b/>
                <w:bCs/>
                <w:w w:val="85"/>
              </w:rPr>
              <w:t>Simulasi</w:t>
            </w:r>
          </w:p>
        </w:tc>
      </w:tr>
    </w:tbl>
    <w:p w14:paraId="5BDDBF54" w14:textId="77777777" w:rsidR="00015104" w:rsidRDefault="00015104">
      <w:pPr>
        <w:pStyle w:val="TableParagraph"/>
        <w:rPr>
          <w:rFonts w:ascii="Times New Roman"/>
          <w:sz w:val="8"/>
        </w:rPr>
        <w:sectPr w:rsidR="00015104">
          <w:type w:val="continuous"/>
          <w:pgSz w:w="11910" w:h="16840"/>
          <w:pgMar w:top="1780" w:right="425" w:bottom="340" w:left="566" w:header="160" w:footer="142" w:gutter="0"/>
          <w:cols w:space="720"/>
        </w:sectPr>
      </w:pPr>
    </w:p>
    <w:tbl>
      <w:tblPr>
        <w:tblW w:w="0" w:type="auto"/>
        <w:tblInd w:w="5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0"/>
      </w:tblGrid>
      <w:tr w:rsidR="00015104" w14:paraId="17847240" w14:textId="77777777">
        <w:trPr>
          <w:trHeight w:val="2906"/>
        </w:trPr>
        <w:tc>
          <w:tcPr>
            <w:tcW w:w="10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01EDCD" w14:textId="77777777" w:rsidR="00015104" w:rsidRPr="009C000B" w:rsidRDefault="00085CEC" w:rsidP="009C000B">
            <w:pPr>
              <w:pStyle w:val="TableParagraph"/>
              <w:spacing w:before="68" w:line="276" w:lineRule="auto"/>
              <w:ind w:right="5977"/>
              <w:jc w:val="both"/>
              <w:rPr>
                <w:w w:val="90"/>
              </w:rPr>
            </w:pPr>
            <w:r w:rsidRPr="009C000B">
              <w:rPr>
                <w:w w:val="90"/>
              </w:rPr>
              <w:t>Contoh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Simulasi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Total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pembayaran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anda: Jumlah Pokok Pinjaman: Rp. xxx</w:t>
            </w:r>
          </w:p>
          <w:p w14:paraId="160CCE15" w14:textId="77777777" w:rsidR="00015104" w:rsidRPr="009C000B" w:rsidRDefault="00085CEC" w:rsidP="009C000B">
            <w:pPr>
              <w:pStyle w:val="TableParagraph"/>
              <w:spacing w:line="276" w:lineRule="auto"/>
              <w:jc w:val="both"/>
              <w:rPr>
                <w:w w:val="90"/>
              </w:rPr>
            </w:pPr>
            <w:r w:rsidRPr="009C000B">
              <w:rPr>
                <w:w w:val="90"/>
              </w:rPr>
              <w:t>Total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Biaya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Pinjaman: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Rp.</w:t>
            </w:r>
            <w:r w:rsidRPr="009C000B">
              <w:rPr>
                <w:w w:val="90"/>
              </w:rPr>
              <w:t xml:space="preserve"> xxx</w:t>
            </w:r>
          </w:p>
          <w:p w14:paraId="044AB1BB" w14:textId="77777777" w:rsidR="00015104" w:rsidRPr="009C000B" w:rsidRDefault="00085CEC" w:rsidP="009C000B">
            <w:pPr>
              <w:pStyle w:val="TableParagraph"/>
              <w:spacing w:before="137" w:line="276" w:lineRule="auto"/>
              <w:ind w:right="5977"/>
              <w:jc w:val="both"/>
              <w:rPr>
                <w:w w:val="90"/>
              </w:rPr>
            </w:pPr>
            <w:r w:rsidRPr="009C000B">
              <w:rPr>
                <w:w w:val="90"/>
              </w:rPr>
              <w:t>Total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Bunga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Sesuai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Jangka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Waktu: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Rp.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xxx Total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yang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di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bayar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Konsumen**):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Rp.</w:t>
            </w:r>
            <w:r w:rsidRPr="009C000B">
              <w:rPr>
                <w:w w:val="90"/>
              </w:rPr>
              <w:t xml:space="preserve"> xxx</w:t>
            </w:r>
          </w:p>
          <w:p w14:paraId="40910BF4" w14:textId="305B33AD" w:rsidR="009C000B" w:rsidRPr="009C000B" w:rsidRDefault="00085CEC" w:rsidP="009C000B">
            <w:pPr>
              <w:pStyle w:val="TableParagraph"/>
              <w:spacing w:line="276" w:lineRule="auto"/>
              <w:ind w:right="4785"/>
              <w:jc w:val="both"/>
              <w:rPr>
                <w:w w:val="90"/>
              </w:rPr>
            </w:pPr>
            <w:r w:rsidRPr="009C000B">
              <w:rPr>
                <w:w w:val="90"/>
              </w:rPr>
              <w:t>**Total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dana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yang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anda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bayar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hingga</w:t>
            </w:r>
            <w:r w:rsidRPr="009C000B">
              <w:rPr>
                <w:w w:val="90"/>
              </w:rPr>
              <w:t xml:space="preserve"> </w:t>
            </w:r>
            <w:r w:rsidRPr="009C000B">
              <w:rPr>
                <w:w w:val="90"/>
              </w:rPr>
              <w:t>lunas, termasuk pokok, bunga dan seluruh biaya</w:t>
            </w:r>
          </w:p>
        </w:tc>
      </w:tr>
      <w:tr w:rsidR="009C000B" w14:paraId="7A91E741" w14:textId="77777777">
        <w:trPr>
          <w:trHeight w:val="2906"/>
        </w:trPr>
        <w:tc>
          <w:tcPr>
            <w:tcW w:w="10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tbl>
            <w:tblPr>
              <w:tblW w:w="10935" w:type="dxa"/>
              <w:tblBorders>
                <w:top w:val="single" w:sz="8" w:space="0" w:color="808080"/>
                <w:left w:val="single" w:sz="8" w:space="0" w:color="808080"/>
                <w:bottom w:val="single" w:sz="8" w:space="0" w:color="808080"/>
                <w:right w:val="single" w:sz="8" w:space="0" w:color="808080"/>
                <w:insideH w:val="single" w:sz="8" w:space="0" w:color="808080"/>
                <w:insideV w:val="single" w:sz="8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35"/>
            </w:tblGrid>
            <w:tr w:rsidR="009C000B" w:rsidRPr="009C000B" w14:paraId="0484F6D0" w14:textId="77777777" w:rsidTr="00085CEC">
              <w:trPr>
                <w:trHeight w:val="411"/>
              </w:trPr>
              <w:tc>
                <w:tcPr>
                  <w:tcW w:w="10935" w:type="dxa"/>
                  <w:tcBorders>
                    <w:top w:val="single" w:sz="4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</w:tcPr>
                <w:p w14:paraId="53732CA7" w14:textId="77777777" w:rsidR="009C000B" w:rsidRPr="009C000B" w:rsidRDefault="009C000B" w:rsidP="009C000B">
                  <w:pPr>
                    <w:pStyle w:val="TableParagraph"/>
                    <w:ind w:left="40" w:right="20"/>
                    <w:jc w:val="center"/>
                    <w:rPr>
                      <w:rFonts w:asciiTheme="minorHAnsi" w:hAnsiTheme="minorHAnsi" w:cstheme="minorHAnsi"/>
                      <w:b/>
                      <w:bCs/>
                      <w:w w:val="85"/>
                    </w:rPr>
                  </w:pPr>
                  <w:r w:rsidRPr="009C000B">
                    <w:rPr>
                      <w:rFonts w:asciiTheme="minorHAnsi" w:hAnsiTheme="minorHAnsi" w:cstheme="minorHAnsi"/>
                      <w:b/>
                      <w:bCs/>
                      <w:w w:val="85"/>
                    </w:rPr>
                    <w:lastRenderedPageBreak/>
                    <w:t>Informasi Tambahan</w:t>
                  </w:r>
                </w:p>
              </w:tc>
            </w:tr>
            <w:tr w:rsidR="009C000B" w14:paraId="3D616AE5" w14:textId="77777777" w:rsidTr="009C000B">
              <w:trPr>
                <w:trHeight w:val="2966"/>
              </w:trPr>
              <w:tc>
                <w:tcPr>
                  <w:tcW w:w="10935" w:type="dxa"/>
                  <w:tcBorders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14:paraId="7BFD2B80" w14:textId="77777777" w:rsidR="009C000B" w:rsidRPr="009C000B" w:rsidRDefault="009C000B" w:rsidP="009C000B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10"/>
                    </w:tabs>
                    <w:spacing w:line="276" w:lineRule="auto"/>
                    <w:ind w:right="89"/>
                    <w:jc w:val="both"/>
                    <w:rPr>
                      <w:w w:val="90"/>
                    </w:rPr>
                  </w:pPr>
                  <w:r w:rsidRPr="009C000B">
                    <w:rPr>
                      <w:w w:val="90"/>
                    </w:rPr>
                    <w:t>Cakupan biaya yang mungkin timbul apabila kredit macet (Notaris, pengambil alihan agunan, lelang, penagihan</w:t>
                  </w:r>
                </w:p>
                <w:p w14:paraId="3A7AD891" w14:textId="77777777" w:rsidR="009C000B" w:rsidRPr="009C000B" w:rsidRDefault="009C000B" w:rsidP="009C000B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10"/>
                    </w:tabs>
                    <w:spacing w:line="276" w:lineRule="auto"/>
                    <w:ind w:right="89"/>
                    <w:jc w:val="both"/>
                    <w:rPr>
                      <w:w w:val="90"/>
                    </w:rPr>
                  </w:pPr>
                  <w:r w:rsidRPr="009C000B">
                    <w:rPr>
                      <w:w w:val="90"/>
                    </w:rPr>
                    <w:t>Definisi bunga efektif, flat dan anuitas</w:t>
                  </w:r>
                </w:p>
                <w:p w14:paraId="15D31150" w14:textId="77777777" w:rsidR="009C000B" w:rsidRPr="009C000B" w:rsidRDefault="009C000B" w:rsidP="009C000B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10"/>
                    </w:tabs>
                    <w:spacing w:line="276" w:lineRule="auto"/>
                    <w:ind w:right="89"/>
                    <w:jc w:val="both"/>
                    <w:rPr>
                      <w:w w:val="90"/>
                    </w:rPr>
                  </w:pPr>
                  <w:r w:rsidRPr="009C000B">
                    <w:rPr>
                      <w:w w:val="90"/>
                    </w:rPr>
                    <w:t>Kenaikan suku bunga menyebabkan jumlah angsuran per bulan anda menjadi lebih besar</w:t>
                  </w:r>
                </w:p>
                <w:p w14:paraId="6A67FF29" w14:textId="77777777" w:rsidR="00085CEC" w:rsidRDefault="009C000B" w:rsidP="009C000B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10"/>
                    </w:tabs>
                    <w:spacing w:line="276" w:lineRule="auto"/>
                    <w:ind w:right="89"/>
                    <w:jc w:val="both"/>
                    <w:rPr>
                      <w:w w:val="90"/>
                    </w:rPr>
                  </w:pPr>
                  <w:r w:rsidRPr="009C000B">
                    <w:rPr>
                      <w:w w:val="90"/>
                    </w:rPr>
                    <w:t xml:space="preserve">Apabila dilakukan pelunasan dipercepat maka anda akan menerima pengembalian premi asuransi yang </w:t>
                  </w:r>
                </w:p>
                <w:p w14:paraId="5D4BED59" w14:textId="43568CE5" w:rsidR="009C000B" w:rsidRPr="009C000B" w:rsidRDefault="009C000B" w:rsidP="00085CEC">
                  <w:pPr>
                    <w:pStyle w:val="TableParagraph"/>
                    <w:tabs>
                      <w:tab w:val="left" w:pos="410"/>
                    </w:tabs>
                    <w:spacing w:line="276" w:lineRule="auto"/>
                    <w:ind w:left="410" w:right="89"/>
                    <w:jc w:val="both"/>
                    <w:rPr>
                      <w:w w:val="90"/>
                    </w:rPr>
                  </w:pPr>
                  <w:r w:rsidRPr="009C000B">
                    <w:rPr>
                      <w:w w:val="90"/>
                    </w:rPr>
                    <w:t>telah dibayarkan sesuai dengan pemanfaatan asuransi yang telah digunakan.</w:t>
                  </w:r>
                </w:p>
                <w:p w14:paraId="24113622" w14:textId="77777777" w:rsidR="00085CEC" w:rsidRDefault="009C000B" w:rsidP="009C000B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10"/>
                    </w:tabs>
                    <w:spacing w:line="276" w:lineRule="auto"/>
                    <w:ind w:right="89"/>
                    <w:jc w:val="both"/>
                    <w:rPr>
                      <w:w w:val="90"/>
                    </w:rPr>
                  </w:pPr>
                  <w:r w:rsidRPr="009C000B">
                    <w:rPr>
                      <w:w w:val="90"/>
                    </w:rPr>
                    <w:t xml:space="preserve">Notaris yang digunakan adalah notaris rekanan BPR. Untuk Jaminan Kendaraan Agunan diikat dengan </w:t>
                  </w:r>
                </w:p>
                <w:p w14:paraId="44DD4D84" w14:textId="7B165D96" w:rsidR="009C000B" w:rsidRPr="009C000B" w:rsidRDefault="009C000B" w:rsidP="00085CEC">
                  <w:pPr>
                    <w:pStyle w:val="TableParagraph"/>
                    <w:tabs>
                      <w:tab w:val="left" w:pos="410"/>
                    </w:tabs>
                    <w:spacing w:line="276" w:lineRule="auto"/>
                    <w:ind w:left="410" w:right="89"/>
                    <w:jc w:val="both"/>
                    <w:rPr>
                      <w:w w:val="90"/>
                    </w:rPr>
                  </w:pPr>
                  <w:r w:rsidRPr="009C000B">
                    <w:rPr>
                      <w:w w:val="90"/>
                    </w:rPr>
                    <w:t>Waarmeking atau Fidusia sedangkan untuk jaminan SHM Agunan diikat dengan SKMHT atau APHT</w:t>
                  </w:r>
                </w:p>
                <w:p w14:paraId="78F3A727" w14:textId="77777777" w:rsidR="009C000B" w:rsidRPr="009C000B" w:rsidRDefault="009C000B" w:rsidP="009C000B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10"/>
                    </w:tabs>
                    <w:spacing w:line="276" w:lineRule="auto"/>
                    <w:ind w:right="89"/>
                    <w:jc w:val="both"/>
                    <w:rPr>
                      <w:w w:val="90"/>
                    </w:rPr>
                  </w:pPr>
                  <w:r w:rsidRPr="009C000B">
                    <w:rPr>
                      <w:w w:val="90"/>
                    </w:rPr>
                    <w:t>Pengembalian dokumen agunan apabila sudah dilakukan pelunasan</w:t>
                  </w:r>
                </w:p>
                <w:p w14:paraId="36607A15" w14:textId="77777777" w:rsidR="009C000B" w:rsidRPr="009C000B" w:rsidRDefault="009C000B" w:rsidP="009C000B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10"/>
                    </w:tabs>
                    <w:spacing w:line="276" w:lineRule="auto"/>
                    <w:ind w:right="89"/>
                    <w:jc w:val="both"/>
                    <w:rPr>
                      <w:w w:val="90"/>
                    </w:rPr>
                  </w:pPr>
                  <w:r w:rsidRPr="009C000B">
                    <w:rPr>
                      <w:w w:val="90"/>
                    </w:rPr>
                    <w:t>Anda akan menerima penawaran produk lain dari pihak ketiga apabila menyetujui untuk membagikan data pribadi.</w:t>
                  </w:r>
                </w:p>
                <w:p w14:paraId="2E38354C" w14:textId="77777777" w:rsidR="009C000B" w:rsidRDefault="009C000B" w:rsidP="009C000B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10"/>
                    </w:tabs>
                    <w:spacing w:line="276" w:lineRule="auto"/>
                    <w:ind w:right="89"/>
                    <w:jc w:val="both"/>
                  </w:pPr>
                  <w:r w:rsidRPr="009C000B">
                    <w:rPr>
                      <w:w w:val="90"/>
                    </w:rPr>
                    <w:t xml:space="preserve">Informasi lain mengenai biaya, manfaat, dan risiko dapat langsung ditanyakan langsung ke kantor BPR Sedana </w:t>
                  </w:r>
                  <w:r>
                    <w:rPr>
                      <w:w w:val="90"/>
                    </w:rPr>
                    <w:t>Qaya</w:t>
                  </w:r>
                </w:p>
              </w:tc>
            </w:tr>
          </w:tbl>
          <w:p w14:paraId="0DB8834D" w14:textId="77777777" w:rsidR="009C000B" w:rsidRPr="009C000B" w:rsidRDefault="009C000B" w:rsidP="009C000B">
            <w:pPr>
              <w:pStyle w:val="TableParagraph"/>
              <w:spacing w:before="68" w:line="276" w:lineRule="auto"/>
              <w:ind w:right="5977"/>
              <w:jc w:val="both"/>
              <w:rPr>
                <w:w w:val="90"/>
              </w:rPr>
            </w:pPr>
          </w:p>
        </w:tc>
      </w:tr>
      <w:tr w:rsidR="00015104" w14:paraId="0E9E92A9" w14:textId="77777777" w:rsidTr="00085CEC">
        <w:trPr>
          <w:trHeight w:val="246"/>
        </w:trPr>
        <w:tc>
          <w:tcPr>
            <w:tcW w:w="1082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4F1FB639" w14:textId="655123D7" w:rsidR="00015104" w:rsidRPr="009C000B" w:rsidRDefault="00085CEC" w:rsidP="009C000B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9C000B">
              <w:rPr>
                <w:rFonts w:asciiTheme="minorHAnsi" w:hAnsiTheme="minorHAnsi" w:cstheme="minorHAnsi"/>
                <w:b/>
                <w:bCs/>
                <w:w w:val="85"/>
              </w:rPr>
              <w:t>Disclaimer (Penting Untuk Dibaca)</w:t>
            </w:r>
          </w:p>
        </w:tc>
      </w:tr>
      <w:tr w:rsidR="00015104" w14:paraId="3DA3ED40" w14:textId="77777777" w:rsidTr="009C000B">
        <w:trPr>
          <w:trHeight w:val="2966"/>
        </w:trPr>
        <w:tc>
          <w:tcPr>
            <w:tcW w:w="10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2F3154" w14:textId="77777777" w:rsidR="00085CEC" w:rsidRDefault="00085CEC" w:rsidP="00085CEC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68" w:line="283" w:lineRule="auto"/>
              <w:ind w:right="149"/>
            </w:pPr>
            <w:r>
              <w:rPr>
                <w:w w:val="105"/>
              </w:rPr>
              <w:t>Bank dapat menolak permohonan kredit anda apabila tidak memenuhi persyaratan dan ketentuan yang berlaku</w:t>
            </w:r>
          </w:p>
          <w:p w14:paraId="53844DD7" w14:textId="77777777" w:rsidR="00085CEC" w:rsidRDefault="00085CEC" w:rsidP="00085CEC">
            <w:pPr>
              <w:pStyle w:val="TableParagraph"/>
              <w:ind w:left="0"/>
              <w:rPr>
                <w:rFonts w:ascii="Times New Roman"/>
              </w:rPr>
            </w:pPr>
          </w:p>
          <w:p w14:paraId="15AB1849" w14:textId="77777777" w:rsidR="00085CEC" w:rsidRDefault="00085CEC" w:rsidP="00085CEC">
            <w:pPr>
              <w:pStyle w:val="TableParagraph"/>
              <w:ind w:left="0"/>
              <w:rPr>
                <w:rFonts w:ascii="Times New Roman"/>
              </w:rPr>
            </w:pPr>
          </w:p>
          <w:p w14:paraId="5FCF6090" w14:textId="77777777" w:rsidR="00085CEC" w:rsidRDefault="00085CEC" w:rsidP="00085CEC">
            <w:pPr>
              <w:pStyle w:val="TableParagraph"/>
              <w:ind w:left="0"/>
              <w:rPr>
                <w:rFonts w:ascii="Times New Roman"/>
              </w:rPr>
            </w:pPr>
          </w:p>
          <w:p w14:paraId="31B86F6C" w14:textId="77777777" w:rsidR="00085CEC" w:rsidRDefault="00085CEC" w:rsidP="00085CEC">
            <w:pPr>
              <w:pStyle w:val="TableParagraph"/>
              <w:spacing w:before="191"/>
              <w:ind w:left="0"/>
              <w:rPr>
                <w:rFonts w:ascii="Times New Roman"/>
              </w:rPr>
            </w:pPr>
          </w:p>
          <w:p w14:paraId="0B97466C" w14:textId="6AF8672A" w:rsidR="00085CEC" w:rsidRDefault="00085CEC" w:rsidP="00085CEC">
            <w:pPr>
              <w:pStyle w:val="TableParagraph"/>
              <w:ind w:left="1075"/>
            </w:pPr>
            <w:r>
              <w:rPr>
                <w:spacing w:val="-6"/>
              </w:rPr>
              <w:t>PT.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BPR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SEDANA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QAYA </w:t>
            </w:r>
            <w:r>
              <w:rPr>
                <w:spacing w:val="-6"/>
              </w:rPr>
              <w:t>berizin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dan</w:t>
            </w:r>
          </w:p>
          <w:p w14:paraId="2A91FD02" w14:textId="45755BF3" w:rsidR="00015104" w:rsidRDefault="00085CEC" w:rsidP="00085CEC">
            <w:pPr>
              <w:pStyle w:val="TableParagraph"/>
              <w:tabs>
                <w:tab w:val="left" w:pos="410"/>
              </w:tabs>
              <w:spacing w:line="276" w:lineRule="auto"/>
              <w:ind w:left="410" w:right="89"/>
              <w:jc w:val="both"/>
            </w:pPr>
            <w:r>
              <w:t>diawasi</w:t>
            </w:r>
            <w:r>
              <w:rPr>
                <w:spacing w:val="11"/>
              </w:rPr>
              <w:t xml:space="preserve"> </w:t>
            </w:r>
            <w:r>
              <w:t>oleh</w:t>
            </w:r>
            <w:r>
              <w:rPr>
                <w:spacing w:val="12"/>
              </w:rPr>
              <w:t xml:space="preserve"> </w:t>
            </w:r>
            <w:r>
              <w:t>Otoritas</w:t>
            </w:r>
            <w:r>
              <w:rPr>
                <w:spacing w:val="12"/>
              </w:rPr>
              <w:t xml:space="preserve"> </w:t>
            </w:r>
            <w:r>
              <w:t>Jasa</w:t>
            </w:r>
            <w:r>
              <w:rPr>
                <w:spacing w:val="12"/>
              </w:rPr>
              <w:t xml:space="preserve"> </w:t>
            </w:r>
            <w:r>
              <w:t>Keuangan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(OJK)</w:t>
            </w:r>
            <w:r>
              <w:tab/>
              <w:t>Tanggal</w:t>
            </w:r>
            <w:r>
              <w:rPr>
                <w:spacing w:val="19"/>
              </w:rPr>
              <w:t xml:space="preserve"> </w:t>
            </w:r>
            <w:r>
              <w:t>Cetak</w:t>
            </w:r>
            <w:r>
              <w:rPr>
                <w:spacing w:val="20"/>
              </w:rPr>
              <w:t xml:space="preserve"> </w:t>
            </w:r>
            <w:r>
              <w:t>Dokumen:</w:t>
            </w:r>
            <w:r>
              <w:rPr>
                <w:spacing w:val="20"/>
              </w:rPr>
              <w:t xml:space="preserve"> </w:t>
            </w:r>
            <w:r>
              <w:t>11</w:t>
            </w:r>
            <w:r>
              <w:rPr>
                <w:spacing w:val="20"/>
              </w:rPr>
              <w:t xml:space="preserve"> </w:t>
            </w:r>
            <w:r>
              <w:t>September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</w:tbl>
    <w:p w14:paraId="0C4C8DCE" w14:textId="77777777" w:rsidR="00085CEC" w:rsidRDefault="00085CEC"/>
    <w:sectPr w:rsidR="00000000">
      <w:type w:val="continuous"/>
      <w:pgSz w:w="11910" w:h="16840"/>
      <w:pgMar w:top="1780" w:right="425" w:bottom="520" w:left="566" w:header="160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8F71B" w14:textId="77777777" w:rsidR="00085CEC" w:rsidRDefault="00085CEC">
      <w:r>
        <w:separator/>
      </w:r>
    </w:p>
  </w:endnote>
  <w:endnote w:type="continuationSeparator" w:id="0">
    <w:p w14:paraId="75C76203" w14:textId="77777777" w:rsidR="00085CEC" w:rsidRDefault="0008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1873" w14:textId="77777777" w:rsidR="00015104" w:rsidRDefault="00085CEC">
    <w:pPr>
      <w:pStyle w:val="BodyText"/>
      <w:spacing w:line="14" w:lineRule="auto"/>
      <w:rPr>
        <w:sz w:val="9"/>
      </w:rPr>
    </w:pPr>
    <w:r>
      <w:rPr>
        <w:noProof/>
        <w:sz w:val="9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54EA5F9" wp14:editId="254216F4">
              <wp:simplePos x="0" y="0"/>
              <wp:positionH relativeFrom="page">
                <wp:posOffset>3447626</wp:posOffset>
              </wp:positionH>
              <wp:positionV relativeFrom="page">
                <wp:posOffset>10349103</wp:posOffset>
              </wp:positionV>
              <wp:extent cx="702945" cy="1987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8A39E9" w14:textId="77777777" w:rsidR="00015104" w:rsidRDefault="00085CEC">
                          <w:pPr>
                            <w:spacing w:before="4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Halaman</w:t>
                          </w:r>
                          <w:r>
                            <w:rPr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EA5F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1.45pt;margin-top:814.9pt;width:55.35pt;height:15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3ljmAEAACEDAAAOAAAAZHJzL2Uyb0RvYy54bWysUttuGyEQfa/Uf0C8x6ytOJeV11HbqFWk&#10;qK2U5gMwC17UhaEM9q7/vgNe21X7FvUFBmY4nHNmVg+j69leR7TgGz6fVZxpr6C1ftvw1x+fr+44&#10;wyR9K3vwuuEHjfxh/f7dagi1XkAHfasjIxCP9RAa3qUUaiFQddpJnEHQnpIGopOJjnEr2igHQne9&#10;WFTVjRggtiGC0oh0+3hM8nXBN0ar9M0Y1In1DSduqayxrJu8ivVK1tsoQ2fVREO+gYWT1tOnZ6hH&#10;mSTbRfsPlLMqAoJJMwVOgDFW6aKB1Myrv9S8dDLoooXMwXC2Cf8frPq6fwnfI0vjRxipgUUEhmdQ&#10;P5G8EUPAeqrJnmKNVJ2Fjia6vJMERg/J28PZTz0mpujytlrcXy85U5Sa39/dLpfZb3F5HCKmLxoc&#10;y0HDI7WrEJD7Z0zH0lPJxOX4fSaSxs3IbJs5U2W+2UB7ICkDdbPh+Gsno+asf/JkV279KYinYHMK&#10;Yuo/QRmQrMjDh10CYwuBC+5EgPpQJEwzkxv957lUXSZ7/RsAAP//AwBQSwMEFAAGAAgAAAAhABt/&#10;26bhAAAADQEAAA8AAABkcnMvZG93bnJldi54bWxMj8FOwzAQRO9I/IO1SNyok0AtEuJUFYITEiIN&#10;B45O7CZW43WI3Tb8PdsTHHfmaXam3CxuZCczB+tRQrpKgBnsvLbYS/hsXu8egYWoUKvRo5HwYwJs&#10;quurUhXan7E2p13sGYVgKJSEIcap4Dx0g3EqrPxkkLy9n52KdM4917M6U7gbeZYkgjtlkT4MajLP&#10;g+kOu6OTsP3C+sV+v7cf9b62TZMn+CYOUt7eLNsnYNEs8Q+GS32qDhV1av0RdWCjhPVDlhNKhshy&#10;GkGIWN8LYO1FEmkKvCr5/xXVLwAAAP//AwBQSwECLQAUAAYACAAAACEAtoM4kv4AAADhAQAAEwAA&#10;AAAAAAAAAAAAAAAAAAAAW0NvbnRlbnRfVHlwZXNdLnhtbFBLAQItABQABgAIAAAAIQA4/SH/1gAA&#10;AJQBAAALAAAAAAAAAAAAAAAAAC8BAABfcmVscy8ucmVsc1BLAQItABQABgAIAAAAIQCSS3ljmAEA&#10;ACEDAAAOAAAAAAAAAAAAAAAAAC4CAABkcnMvZTJvRG9jLnhtbFBLAQItABQABgAIAAAAIQAbf9um&#10;4QAAAA0BAAAPAAAAAAAAAAAAAAAAAPIDAABkcnMvZG93bnJldi54bWxQSwUGAAAAAAQABADzAAAA&#10;AAUAAAAA&#10;" filled="f" stroked="f">
              <v:textbox inset="0,0,0,0">
                <w:txbxContent>
                  <w:p w14:paraId="648A39E9" w14:textId="77777777" w:rsidR="00015104" w:rsidRDefault="00085CEC">
                    <w:pPr>
                      <w:spacing w:before="46"/>
                      <w:ind w:left="2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Halaman</w:t>
                    </w:r>
                    <w:r>
                      <w:rPr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20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0914" w14:textId="77777777" w:rsidR="00085CEC" w:rsidRDefault="00085CEC">
      <w:r>
        <w:separator/>
      </w:r>
    </w:p>
  </w:footnote>
  <w:footnote w:type="continuationSeparator" w:id="0">
    <w:p w14:paraId="2E40BB34" w14:textId="77777777" w:rsidR="00085CEC" w:rsidRDefault="0008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F584" w14:textId="4815E645" w:rsidR="00015104" w:rsidRDefault="00281B74">
    <w:pPr>
      <w:pStyle w:val="BodyText"/>
      <w:spacing w:line="14" w:lineRule="auto"/>
      <w:rPr>
        <w:sz w:val="20"/>
      </w:rPr>
    </w:pPr>
    <w:r w:rsidRPr="0044092E">
      <w:rPr>
        <w:noProof/>
      </w:rPr>
      <w:drawing>
        <wp:anchor distT="0" distB="0" distL="114300" distR="114300" simplePos="0" relativeHeight="251661312" behindDoc="0" locked="0" layoutInCell="1" allowOverlap="1" wp14:anchorId="7B7D468E" wp14:editId="582AD527">
          <wp:simplePos x="0" y="0"/>
          <wp:positionH relativeFrom="column">
            <wp:posOffset>-140335</wp:posOffset>
          </wp:positionH>
          <wp:positionV relativeFrom="paragraph">
            <wp:posOffset>-15875</wp:posOffset>
          </wp:positionV>
          <wp:extent cx="1600200" cy="628650"/>
          <wp:effectExtent l="0" t="0" r="0" b="0"/>
          <wp:wrapNone/>
          <wp:docPr id="1123945836" name="Picture 1123945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91B829D" wp14:editId="28A70ABD">
              <wp:simplePos x="0" y="0"/>
              <wp:positionH relativeFrom="page">
                <wp:posOffset>1598930</wp:posOffset>
              </wp:positionH>
              <wp:positionV relativeFrom="page">
                <wp:posOffset>123825</wp:posOffset>
              </wp:positionV>
              <wp:extent cx="4939665" cy="838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9665" cy="838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9A35BF" w14:textId="01245901" w:rsidR="00281B74" w:rsidRPr="002B5F0F" w:rsidRDefault="00281B74" w:rsidP="00281B74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jc w:val="center"/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</w:pP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PT. BPR SEDANA QAYA</w:t>
                          </w:r>
                        </w:p>
                        <w:p w14:paraId="550CB4AE" w14:textId="77777777" w:rsidR="00281B74" w:rsidRPr="002B5F0F" w:rsidRDefault="00281B74" w:rsidP="00281B74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jc w:val="center"/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</w:pP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JL BYPASS DR IR SOEKARNO NO. 17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A, BANJAR 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JAGASATRU</w:t>
                          </w:r>
                        </w:p>
                        <w:p w14:paraId="637C5E4F" w14:textId="549CCEFF" w:rsidR="00281B74" w:rsidRPr="00E457BA" w:rsidRDefault="00281B74" w:rsidP="00281B74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2835"/>
                            </w:tabs>
                            <w:jc w:val="center"/>
                          </w:pP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DESA KEDIRI, </w:t>
                          </w: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KEC. KEDIRI, KAB. TABANAN, BALI 8212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535A4036" w14:textId="540FC6DD" w:rsidR="00015104" w:rsidRDefault="00015104">
                          <w:pPr>
                            <w:pStyle w:val="BodyText"/>
                            <w:spacing w:before="4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B829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5.9pt;margin-top:9.75pt;width:388.95pt;height:66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c/lQEAABsDAAAOAAAAZHJzL2Uyb0RvYy54bWysUsGO0zAQvSPxD5bv1N0tW3WjpitgBUJa&#10;wUoLH+A6dhMRe8yM26R/z9hNWwQ3xGU8tsdv3nvj9cPoe3GwSB2EWt7M5lLYYKDpwq6W3799fLOS&#10;gpIOje4h2FoeLcmHzetX6yFW9hZa6BuLgkECVUOsZZtSrJQi01qvaQbRBr50gF4n3uJONagHRve9&#10;up3Pl2oAbCKCsUR8+ni6lJuC75w16atzZJPoa8ncUolY4jZHtVnraoc6tp2ZaOh/YOF1F7jpBepR&#10;Jy322P0F5TuDQODSzIBX4FxnbNHAam7mf6h5aXW0RQubQ/FiE/0/WPPl8BKfUaTxPYw8wCKC4hOY&#10;H8TeqCFSNdVkT6kirs5CR4c+ryxB8EP29njx045JGD58e7+4Xy7vpDB8t1qsVou7bLi6vo5I6ZMF&#10;L3JSS+R5FQb68ETpVHoumcic+mcmadyOXJLTLTRHFjHwHGtJP/carRT958BG5aGfEzwn23OCqf8A&#10;5WtkLQHe7RO4rnS+4k6deQKF+/Rb8oh/35eq65/e/AIAAP//AwBQSwMEFAAGAAgAAAAhACTxvtzg&#10;AAAACwEAAA8AAABkcnMvZG93bnJldi54bWxMj8FugzAQRO+V8g/WRuqtsUGCFoqJoqo9VapK6KFH&#10;gzeAgtcUOwn9+zqn5jarGc28LbaLGdkZZzdYkhBtBDCk1uqBOglf9dvDEzDnFWk1WkIJv+hgW67u&#10;CpVre6EKz3vfsVBCLlcSeu+nnHPX9miU29gJKXgHOxvlwzl3XM/qEsrNyGMhUm7UQGGhVxO+9Nge&#10;9ycjYfdN1evw89F8VodqqOtM0Ht6lPJ+veyegXlc/H8YrvgBHcrA1NgTacdGCXESBXQfjCwBdg2I&#10;OHsE1gSVRCnwsuC3P5R/AAAA//8DAFBLAQItABQABgAIAAAAIQC2gziS/gAAAOEBAAATAAAAAAAA&#10;AAAAAAAAAAAAAABbQ29udGVudF9UeXBlc10ueG1sUEsBAi0AFAAGAAgAAAAhADj9If/WAAAAlAEA&#10;AAsAAAAAAAAAAAAAAAAALwEAAF9yZWxzLy5yZWxzUEsBAi0AFAAGAAgAAAAhAARB5z+VAQAAGwMA&#10;AA4AAAAAAAAAAAAAAAAALgIAAGRycy9lMm9Eb2MueG1sUEsBAi0AFAAGAAgAAAAhACTxvtzgAAAA&#10;CwEAAA8AAAAAAAAAAAAAAAAA7wMAAGRycy9kb3ducmV2LnhtbFBLBQYAAAAABAAEAPMAAAD8BAAA&#10;AAA=&#10;" filled="f" stroked="f">
              <v:textbox inset="0,0,0,0">
                <w:txbxContent>
                  <w:p w14:paraId="369A35BF" w14:textId="01245901" w:rsidR="00281B74" w:rsidRPr="002B5F0F" w:rsidRDefault="00281B74" w:rsidP="00281B74">
                    <w:pPr>
                      <w:pStyle w:val="Header"/>
                      <w:tabs>
                        <w:tab w:val="clear" w:pos="4513"/>
                        <w:tab w:val="clear" w:pos="9026"/>
                      </w:tabs>
                      <w:jc w:val="center"/>
                      <w:rPr>
                        <w:rFonts w:ascii="Arial Black"/>
                        <w:w w:val="85"/>
                        <w:sz w:val="24"/>
                        <w:szCs w:val="24"/>
                      </w:rPr>
                    </w:pP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PT. BPR SEDANA QAYA</w:t>
                    </w:r>
                  </w:p>
                  <w:p w14:paraId="550CB4AE" w14:textId="77777777" w:rsidR="00281B74" w:rsidRPr="002B5F0F" w:rsidRDefault="00281B74" w:rsidP="00281B74">
                    <w:pPr>
                      <w:pStyle w:val="Header"/>
                      <w:tabs>
                        <w:tab w:val="clear" w:pos="4513"/>
                        <w:tab w:val="clear" w:pos="9026"/>
                      </w:tabs>
                      <w:jc w:val="center"/>
                      <w:rPr>
                        <w:rFonts w:ascii="Arial Black"/>
                        <w:w w:val="85"/>
                        <w:sz w:val="24"/>
                        <w:szCs w:val="24"/>
                      </w:rPr>
                    </w:pP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JL BYPASS DR IR SOEKARNO NO. 17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 </w:t>
                    </w: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A, BANJAR 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>JAGASATRU</w:t>
                    </w:r>
                  </w:p>
                  <w:p w14:paraId="637C5E4F" w14:textId="549CCEFF" w:rsidR="00281B74" w:rsidRPr="00E457BA" w:rsidRDefault="00281B74" w:rsidP="00281B74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2835"/>
                      </w:tabs>
                      <w:jc w:val="center"/>
                    </w:pP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DESA KEDIRI, </w:t>
                    </w: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KEC. KEDIRI, KAB. TABANAN, BALI 8212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>1</w:t>
                    </w:r>
                  </w:p>
                  <w:p w14:paraId="535A4036" w14:textId="540FC6DD" w:rsidR="00015104" w:rsidRDefault="00015104">
                    <w:pPr>
                      <w:pStyle w:val="BodyText"/>
                      <w:spacing w:before="4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85CEC"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91A2D09" wp14:editId="3BB09B31">
              <wp:simplePos x="0" y="0"/>
              <wp:positionH relativeFrom="page">
                <wp:posOffset>381000</wp:posOffset>
              </wp:positionH>
              <wp:positionV relativeFrom="page">
                <wp:posOffset>1003368</wp:posOffset>
              </wp:positionV>
              <wp:extent cx="6798309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83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8309">
                            <a:moveTo>
                              <a:pt x="0" y="0"/>
                            </a:moveTo>
                            <a:lnTo>
                              <a:pt x="6798056" y="0"/>
                            </a:lnTo>
                          </a:path>
                        </a:pathLst>
                      </a:custGeom>
                      <a:ln w="889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4ABB0E" id="Graphic 2" o:spid="_x0000_s1026" style="position:absolute;margin-left:30pt;margin-top:79pt;width:535.3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8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95FAIAAFsEAAAOAAAAZHJzL2Uyb0RvYy54bWysVE1v2zAMvQ/YfxB0X+xkWJoYcYqhQYcB&#10;RVegGXZWZDk2JksaqcTOvx8lfyTrbsN8ECjxiXzko7y57xrNzgqwtibn81nKmTLSFrU55vz7/vHD&#10;ijP0whRCW6NyflHI77fv321al6mFrawuFDAKYjBrXc4r712WJCgr1QicWacMOUsLjfC0hWNSgGgp&#10;eqOTRZouk9ZC4cBKhUinu97JtzF+WSrpv5UlKs90zombjyvE9RDWZLsR2RGEq2o50BD/wKIRtaGk&#10;U6id8IKdoP4rVFNLsGhLP5O2SWxZ1lLFGqiaefqmmtdKOBVroeagm9qE/y+sfD6/uhcI1NE9WfkT&#10;qSNJ6zCbPGGDA6YroQlYIs662MXL1EXVeSbpcHm3Xn1M15xJ8s0Xd7HJicjGu/KE/ouyMY44P6Hv&#10;NShGS1SjJTszmkBKBg111NBzRhoCZ6ThodfQCR/uBXLBZO2VSDhr7FntbfT6N8yJ2tWrzS0qlJJ+&#10;WnI2VknYHkFGSEO96o2Ymuzb4rQJLFardRpHA62ui8da68AC4Xh40MDOIgxm/EIdFOEPmAP0O4FV&#10;j4uuAabNoFMvTRDpYIvLC7CWpjnn+OskQHGmvxoalzD6owGjcRgN8PrBxgcSG0Q5990PAY6F9Dn3&#10;pOyzHYdRZKNoofQJG24a+/nkbVkHReMM9YyGDU1wLHB4beGJ3O4j6vpP2P4GAAD//wMAUEsDBBQA&#10;BgAIAAAAIQDAjIID4AAAAAsBAAAPAAAAZHJzL2Rvd25yZXYueG1sTI/BTsMwEETvSPyDtUjcqJ1W&#10;DSXEqRAIBBIXmopwdOMliYjXke2k4e9xucBtd3Y0+ybfzqZnEzrfWZKQLAQwpNrqjhoJ+/LxagPM&#10;B0Va9ZZQwjd62BbnZ7nKtD3SG0670LAYQj5TEtoQhoxzX7dolF/YASnePq0zKsTVNVw7dYzhpudL&#10;IVJuVEfxQ6sGvG+x/tqNRkL5cVMlbv2yX12PU1n55/fq4fVJysuL+e4WWMA5/JnhhB/RoYhMBzuS&#10;9qyXkIpYJUR9vYnDyZCsRArs8CstgRc5/9+h+AEAAP//AwBQSwECLQAUAAYACAAAACEAtoM4kv4A&#10;AADhAQAAEwAAAAAAAAAAAAAAAAAAAAAAW0NvbnRlbnRfVHlwZXNdLnhtbFBLAQItABQABgAIAAAA&#10;IQA4/SH/1gAAAJQBAAALAAAAAAAAAAAAAAAAAC8BAABfcmVscy8ucmVsc1BLAQItABQABgAIAAAA&#10;IQCZti95FAIAAFsEAAAOAAAAAAAAAAAAAAAAAC4CAABkcnMvZTJvRG9jLnhtbFBLAQItABQABgAI&#10;AAAAIQDAjIID4AAAAAsBAAAPAAAAAAAAAAAAAAAAAG4EAABkcnMvZG93bnJldi54bWxQSwUGAAAA&#10;AAQABADzAAAAewUAAAAA&#10;" path="m,l6798056,e" filled="f" strokeweight=".7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EA5A" w14:textId="6E4CF9F5" w:rsidR="00281B74" w:rsidRDefault="00281B7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72FD5D07" wp14:editId="72562817">
              <wp:simplePos x="0" y="0"/>
              <wp:positionH relativeFrom="page">
                <wp:posOffset>1598930</wp:posOffset>
              </wp:positionH>
              <wp:positionV relativeFrom="page">
                <wp:posOffset>123825</wp:posOffset>
              </wp:positionV>
              <wp:extent cx="4939665" cy="838835"/>
              <wp:effectExtent l="0" t="0" r="0" b="0"/>
              <wp:wrapNone/>
              <wp:docPr id="190797141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9665" cy="838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ABA4B" w14:textId="77777777" w:rsidR="00281B74" w:rsidRDefault="00281B74">
                          <w:pPr>
                            <w:pStyle w:val="BodyText"/>
                            <w:spacing w:before="4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D5D0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5.9pt;margin-top:9.75pt;width:388.95pt;height:66.0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bomgEAACIDAAAOAAAAZHJzL2Uyb0RvYy54bWysUsFuGyEQvVfKPyDuMY7dWM7K66hJ1KpS&#10;1EZK8wGYBS/qwlAGe9d/3wGv7aq5Vb0MwzA83nvD6n5wHdvriBZ8zW8mU860V9BYv63524/P10vO&#10;MEnfyA68rvlBI79fX31Y9aHSM2iha3RkBOKx6kPN25RCJQSqVjuJEwja06GB6GSibdyKJsqe0F0n&#10;ZtPpQvQQmxBBaUSqPh0P+brgG6NV+m4M6sS6mhO3VGIscZOjWK9ktY0ytFaNNOQ/sHDSenr0DPUk&#10;k2S7aN9BOasiIJg0UeAEGGOVLhpIzc30LzWvrQy6aCFzMJxtwv8Hq77tX8NLZGl4gIEGWERgeAb1&#10;E8kb0Qesxp7sKVZI3VnoYKLLK0lgdJG8PZz91ENiioof7+Z3i8UtZ4rOlvPlcn6bDReX2yFi+qLB&#10;sZzUPNK8CgO5f8Z0bD21jGSO72cmadgMzDY1n2XQXNlAcyAtPY2z5vhrJ6PmrPvqya88+1MST8nm&#10;lMTUPUL5IVmSh0+7BMYWAhfckQANokgYP02e9J/70nX52uvfAAAA//8DAFBLAwQUAAYACAAAACEA&#10;JPG+3OAAAAALAQAADwAAAGRycy9kb3ducmV2LnhtbEyPwW6DMBBE75XyD9ZG6q2xQYIWiomiqj1V&#10;qkrooUeDN4CC1xQ7Cf37OqfmNqsZzbwttosZ2RlnN1iSEG0EMKTW6oE6CV/128MTMOcVaTVaQgm/&#10;6GBbru4KlWt7oQrPe9+xUEIuVxJ676ecc9f2aJTb2AkpeAc7G+XDOXdcz+oSys3IYyFSbtRAYaFX&#10;E7702B73JyNh903V6/Dz0XxWh2qo60zQe3qU8n697J6BeVz8fxiu+AEdysDU2BNpx0YJcRIFdB+M&#10;LAF2DYg4ewTWBJVEKfCy4Lc/lH8AAAD//wMAUEsBAi0AFAAGAAgAAAAhALaDOJL+AAAA4QEAABMA&#10;AAAAAAAAAAAAAAAAAAAAAFtDb250ZW50X1R5cGVzXS54bWxQSwECLQAUAAYACAAAACEAOP0h/9YA&#10;AACUAQAACwAAAAAAAAAAAAAAAAAvAQAAX3JlbHMvLnJlbHNQSwECLQAUAAYACAAAACEAQ+xm6JoB&#10;AAAiAwAADgAAAAAAAAAAAAAAAAAuAgAAZHJzL2Uyb0RvYy54bWxQSwECLQAUAAYACAAAACEAJPG+&#10;3OAAAAALAQAADwAAAAAAAAAAAAAAAAD0AwAAZHJzL2Rvd25yZXYueG1sUEsFBgAAAAAEAAQA8wAA&#10;AAEFAAAAAA==&#10;" filled="f" stroked="f">
              <v:textbox inset="0,0,0,0">
                <w:txbxContent>
                  <w:p w14:paraId="579ABA4B" w14:textId="77777777" w:rsidR="00281B74" w:rsidRDefault="00281B74">
                    <w:pPr>
                      <w:pStyle w:val="BodyText"/>
                      <w:spacing w:before="4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135F"/>
    <w:multiLevelType w:val="hybridMultilevel"/>
    <w:tmpl w:val="A6D49080"/>
    <w:lvl w:ilvl="0" w:tplc="02C6E3C2">
      <w:start w:val="1"/>
      <w:numFmt w:val="decimal"/>
      <w:lvlText w:val="%1."/>
      <w:lvlJc w:val="left"/>
      <w:pPr>
        <w:ind w:left="450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AD4F94A">
      <w:numFmt w:val="bullet"/>
      <w:lvlText w:val="•"/>
      <w:lvlJc w:val="left"/>
      <w:pPr>
        <w:ind w:left="1494" w:hanging="340"/>
      </w:pPr>
      <w:rPr>
        <w:rFonts w:hint="default"/>
        <w:lang w:val="id" w:eastAsia="en-US" w:bidi="ar-SA"/>
      </w:rPr>
    </w:lvl>
    <w:lvl w:ilvl="2" w:tplc="48E6F37A">
      <w:numFmt w:val="bullet"/>
      <w:lvlText w:val="•"/>
      <w:lvlJc w:val="left"/>
      <w:pPr>
        <w:ind w:left="2528" w:hanging="340"/>
      </w:pPr>
      <w:rPr>
        <w:rFonts w:hint="default"/>
        <w:lang w:val="id" w:eastAsia="en-US" w:bidi="ar-SA"/>
      </w:rPr>
    </w:lvl>
    <w:lvl w:ilvl="3" w:tplc="1A1AE0AE">
      <w:numFmt w:val="bullet"/>
      <w:lvlText w:val="•"/>
      <w:lvlJc w:val="left"/>
      <w:pPr>
        <w:ind w:left="3562" w:hanging="340"/>
      </w:pPr>
      <w:rPr>
        <w:rFonts w:hint="default"/>
        <w:lang w:val="id" w:eastAsia="en-US" w:bidi="ar-SA"/>
      </w:rPr>
    </w:lvl>
    <w:lvl w:ilvl="4" w:tplc="33C8106A">
      <w:numFmt w:val="bullet"/>
      <w:lvlText w:val="•"/>
      <w:lvlJc w:val="left"/>
      <w:pPr>
        <w:ind w:left="4596" w:hanging="340"/>
      </w:pPr>
      <w:rPr>
        <w:rFonts w:hint="default"/>
        <w:lang w:val="id" w:eastAsia="en-US" w:bidi="ar-SA"/>
      </w:rPr>
    </w:lvl>
    <w:lvl w:ilvl="5" w:tplc="1B18C648">
      <w:numFmt w:val="bullet"/>
      <w:lvlText w:val="•"/>
      <w:lvlJc w:val="left"/>
      <w:pPr>
        <w:ind w:left="5630" w:hanging="340"/>
      </w:pPr>
      <w:rPr>
        <w:rFonts w:hint="default"/>
        <w:lang w:val="id" w:eastAsia="en-US" w:bidi="ar-SA"/>
      </w:rPr>
    </w:lvl>
    <w:lvl w:ilvl="6" w:tplc="5D2E0568">
      <w:numFmt w:val="bullet"/>
      <w:lvlText w:val="•"/>
      <w:lvlJc w:val="left"/>
      <w:pPr>
        <w:ind w:left="6664" w:hanging="340"/>
      </w:pPr>
      <w:rPr>
        <w:rFonts w:hint="default"/>
        <w:lang w:val="id" w:eastAsia="en-US" w:bidi="ar-SA"/>
      </w:rPr>
    </w:lvl>
    <w:lvl w:ilvl="7" w:tplc="A0C4EE80">
      <w:numFmt w:val="bullet"/>
      <w:lvlText w:val="•"/>
      <w:lvlJc w:val="left"/>
      <w:pPr>
        <w:ind w:left="7698" w:hanging="340"/>
      </w:pPr>
      <w:rPr>
        <w:rFonts w:hint="default"/>
        <w:lang w:val="id" w:eastAsia="en-US" w:bidi="ar-SA"/>
      </w:rPr>
    </w:lvl>
    <w:lvl w:ilvl="8" w:tplc="3168BE56">
      <w:numFmt w:val="bullet"/>
      <w:lvlText w:val="•"/>
      <w:lvlJc w:val="left"/>
      <w:pPr>
        <w:ind w:left="8732" w:hanging="340"/>
      </w:pPr>
      <w:rPr>
        <w:rFonts w:hint="default"/>
        <w:lang w:val="id" w:eastAsia="en-US" w:bidi="ar-SA"/>
      </w:rPr>
    </w:lvl>
  </w:abstractNum>
  <w:abstractNum w:abstractNumId="1" w15:restartNumberingAfterBreak="0">
    <w:nsid w:val="2ECC06D4"/>
    <w:multiLevelType w:val="hybridMultilevel"/>
    <w:tmpl w:val="61C4FEDC"/>
    <w:lvl w:ilvl="0" w:tplc="FFFFFFFF">
      <w:start w:val="1"/>
      <w:numFmt w:val="decimal"/>
      <w:lvlText w:val="%1."/>
      <w:lvlJc w:val="left"/>
      <w:pPr>
        <w:ind w:left="410" w:hanging="30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2" w15:restartNumberingAfterBreak="0">
    <w:nsid w:val="3113655B"/>
    <w:multiLevelType w:val="hybridMultilevel"/>
    <w:tmpl w:val="3D684524"/>
    <w:lvl w:ilvl="0" w:tplc="D4DEEBE2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D46B550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56D47F7C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52A4F85A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3D845596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B2422BA2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6A583732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016AB972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C356404E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3" w15:restartNumberingAfterBreak="0">
    <w:nsid w:val="32F64133"/>
    <w:multiLevelType w:val="hybridMultilevel"/>
    <w:tmpl w:val="340C07DC"/>
    <w:lvl w:ilvl="0" w:tplc="3809000F">
      <w:start w:val="1"/>
      <w:numFmt w:val="decimal"/>
      <w:lvlText w:val="%1."/>
      <w:lvlJc w:val="left"/>
      <w:pPr>
        <w:ind w:left="410" w:hanging="30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4" w15:restartNumberingAfterBreak="0">
    <w:nsid w:val="4351415F"/>
    <w:multiLevelType w:val="hybridMultilevel"/>
    <w:tmpl w:val="340C07DC"/>
    <w:lvl w:ilvl="0" w:tplc="FFFFFFFF">
      <w:start w:val="1"/>
      <w:numFmt w:val="decimal"/>
      <w:lvlText w:val="%1."/>
      <w:lvlJc w:val="left"/>
      <w:pPr>
        <w:ind w:left="410" w:hanging="30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5" w15:restartNumberingAfterBreak="0">
    <w:nsid w:val="448B3D88"/>
    <w:multiLevelType w:val="hybridMultilevel"/>
    <w:tmpl w:val="05D0666C"/>
    <w:lvl w:ilvl="0" w:tplc="3809000F">
      <w:start w:val="1"/>
      <w:numFmt w:val="decimal"/>
      <w:lvlText w:val="%1."/>
      <w:lvlJc w:val="left"/>
      <w:pPr>
        <w:ind w:left="410" w:hanging="30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D603C4C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9E20CD64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17E06926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4510EFB8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1AF6A3BC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08AAD95E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8BCC8062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A53C661A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6" w15:restartNumberingAfterBreak="0">
    <w:nsid w:val="54504017"/>
    <w:multiLevelType w:val="hybridMultilevel"/>
    <w:tmpl w:val="65DE581E"/>
    <w:lvl w:ilvl="0" w:tplc="FFFFFFFF">
      <w:start w:val="1"/>
      <w:numFmt w:val="decimal"/>
      <w:lvlText w:val="%1."/>
      <w:lvlJc w:val="left"/>
      <w:pPr>
        <w:ind w:left="410" w:hanging="30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7" w15:restartNumberingAfterBreak="0">
    <w:nsid w:val="5C6C63F3"/>
    <w:multiLevelType w:val="hybridMultilevel"/>
    <w:tmpl w:val="7BFE30B0"/>
    <w:lvl w:ilvl="0" w:tplc="151AD110">
      <w:start w:val="1"/>
      <w:numFmt w:val="decimal"/>
      <w:lvlText w:val="%1."/>
      <w:lvlJc w:val="left"/>
      <w:pPr>
        <w:ind w:left="450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390DA14">
      <w:numFmt w:val="bullet"/>
      <w:lvlText w:val="•"/>
      <w:lvlJc w:val="left"/>
      <w:pPr>
        <w:ind w:left="1494" w:hanging="340"/>
      </w:pPr>
      <w:rPr>
        <w:rFonts w:hint="default"/>
        <w:lang w:val="id" w:eastAsia="en-US" w:bidi="ar-SA"/>
      </w:rPr>
    </w:lvl>
    <w:lvl w:ilvl="2" w:tplc="E0E42676">
      <w:numFmt w:val="bullet"/>
      <w:lvlText w:val="•"/>
      <w:lvlJc w:val="left"/>
      <w:pPr>
        <w:ind w:left="2528" w:hanging="340"/>
      </w:pPr>
      <w:rPr>
        <w:rFonts w:hint="default"/>
        <w:lang w:val="id" w:eastAsia="en-US" w:bidi="ar-SA"/>
      </w:rPr>
    </w:lvl>
    <w:lvl w:ilvl="3" w:tplc="CD908E92">
      <w:numFmt w:val="bullet"/>
      <w:lvlText w:val="•"/>
      <w:lvlJc w:val="left"/>
      <w:pPr>
        <w:ind w:left="3562" w:hanging="340"/>
      </w:pPr>
      <w:rPr>
        <w:rFonts w:hint="default"/>
        <w:lang w:val="id" w:eastAsia="en-US" w:bidi="ar-SA"/>
      </w:rPr>
    </w:lvl>
    <w:lvl w:ilvl="4" w:tplc="04244552">
      <w:numFmt w:val="bullet"/>
      <w:lvlText w:val="•"/>
      <w:lvlJc w:val="left"/>
      <w:pPr>
        <w:ind w:left="4596" w:hanging="340"/>
      </w:pPr>
      <w:rPr>
        <w:rFonts w:hint="default"/>
        <w:lang w:val="id" w:eastAsia="en-US" w:bidi="ar-SA"/>
      </w:rPr>
    </w:lvl>
    <w:lvl w:ilvl="5" w:tplc="DA9C49CE">
      <w:numFmt w:val="bullet"/>
      <w:lvlText w:val="•"/>
      <w:lvlJc w:val="left"/>
      <w:pPr>
        <w:ind w:left="5630" w:hanging="340"/>
      </w:pPr>
      <w:rPr>
        <w:rFonts w:hint="default"/>
        <w:lang w:val="id" w:eastAsia="en-US" w:bidi="ar-SA"/>
      </w:rPr>
    </w:lvl>
    <w:lvl w:ilvl="6" w:tplc="B1963A64">
      <w:numFmt w:val="bullet"/>
      <w:lvlText w:val="•"/>
      <w:lvlJc w:val="left"/>
      <w:pPr>
        <w:ind w:left="6664" w:hanging="340"/>
      </w:pPr>
      <w:rPr>
        <w:rFonts w:hint="default"/>
        <w:lang w:val="id" w:eastAsia="en-US" w:bidi="ar-SA"/>
      </w:rPr>
    </w:lvl>
    <w:lvl w:ilvl="7" w:tplc="63AE6D84">
      <w:numFmt w:val="bullet"/>
      <w:lvlText w:val="•"/>
      <w:lvlJc w:val="left"/>
      <w:pPr>
        <w:ind w:left="7698" w:hanging="340"/>
      </w:pPr>
      <w:rPr>
        <w:rFonts w:hint="default"/>
        <w:lang w:val="id" w:eastAsia="en-US" w:bidi="ar-SA"/>
      </w:rPr>
    </w:lvl>
    <w:lvl w:ilvl="8" w:tplc="EC90E2E0">
      <w:numFmt w:val="bullet"/>
      <w:lvlText w:val="•"/>
      <w:lvlJc w:val="left"/>
      <w:pPr>
        <w:ind w:left="8732" w:hanging="340"/>
      </w:pPr>
      <w:rPr>
        <w:rFonts w:hint="default"/>
        <w:lang w:val="id" w:eastAsia="en-US" w:bidi="ar-SA"/>
      </w:rPr>
    </w:lvl>
  </w:abstractNum>
  <w:abstractNum w:abstractNumId="8" w15:restartNumberingAfterBreak="0">
    <w:nsid w:val="637666BB"/>
    <w:multiLevelType w:val="hybridMultilevel"/>
    <w:tmpl w:val="D250F8BE"/>
    <w:lvl w:ilvl="0" w:tplc="2214CAA8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7AA3DC0">
      <w:numFmt w:val="bullet"/>
      <w:lvlText w:val="•"/>
      <w:lvlJc w:val="left"/>
      <w:pPr>
        <w:ind w:left="917" w:hanging="300"/>
      </w:pPr>
      <w:rPr>
        <w:rFonts w:hint="default"/>
        <w:lang w:val="id" w:eastAsia="en-US" w:bidi="ar-SA"/>
      </w:rPr>
    </w:lvl>
    <w:lvl w:ilvl="2" w:tplc="78FAACA4">
      <w:numFmt w:val="bullet"/>
      <w:lvlText w:val="•"/>
      <w:lvlJc w:val="left"/>
      <w:pPr>
        <w:ind w:left="1414" w:hanging="300"/>
      </w:pPr>
      <w:rPr>
        <w:rFonts w:hint="default"/>
        <w:lang w:val="id" w:eastAsia="en-US" w:bidi="ar-SA"/>
      </w:rPr>
    </w:lvl>
    <w:lvl w:ilvl="3" w:tplc="C3426228">
      <w:numFmt w:val="bullet"/>
      <w:lvlText w:val="•"/>
      <w:lvlJc w:val="left"/>
      <w:pPr>
        <w:ind w:left="1911" w:hanging="300"/>
      </w:pPr>
      <w:rPr>
        <w:rFonts w:hint="default"/>
        <w:lang w:val="id" w:eastAsia="en-US" w:bidi="ar-SA"/>
      </w:rPr>
    </w:lvl>
    <w:lvl w:ilvl="4" w:tplc="1ED407AC">
      <w:numFmt w:val="bullet"/>
      <w:lvlText w:val="•"/>
      <w:lvlJc w:val="left"/>
      <w:pPr>
        <w:ind w:left="2408" w:hanging="300"/>
      </w:pPr>
      <w:rPr>
        <w:rFonts w:hint="default"/>
        <w:lang w:val="id" w:eastAsia="en-US" w:bidi="ar-SA"/>
      </w:rPr>
    </w:lvl>
    <w:lvl w:ilvl="5" w:tplc="C3505586">
      <w:numFmt w:val="bullet"/>
      <w:lvlText w:val="•"/>
      <w:lvlJc w:val="left"/>
      <w:pPr>
        <w:ind w:left="2905" w:hanging="300"/>
      </w:pPr>
      <w:rPr>
        <w:rFonts w:hint="default"/>
        <w:lang w:val="id" w:eastAsia="en-US" w:bidi="ar-SA"/>
      </w:rPr>
    </w:lvl>
    <w:lvl w:ilvl="6" w:tplc="69CC14DE">
      <w:numFmt w:val="bullet"/>
      <w:lvlText w:val="•"/>
      <w:lvlJc w:val="left"/>
      <w:pPr>
        <w:ind w:left="3402" w:hanging="300"/>
      </w:pPr>
      <w:rPr>
        <w:rFonts w:hint="default"/>
        <w:lang w:val="id" w:eastAsia="en-US" w:bidi="ar-SA"/>
      </w:rPr>
    </w:lvl>
    <w:lvl w:ilvl="7" w:tplc="F03831D6">
      <w:numFmt w:val="bullet"/>
      <w:lvlText w:val="•"/>
      <w:lvlJc w:val="left"/>
      <w:pPr>
        <w:ind w:left="3899" w:hanging="300"/>
      </w:pPr>
      <w:rPr>
        <w:rFonts w:hint="default"/>
        <w:lang w:val="id" w:eastAsia="en-US" w:bidi="ar-SA"/>
      </w:rPr>
    </w:lvl>
    <w:lvl w:ilvl="8" w:tplc="5AA02CBE">
      <w:numFmt w:val="bullet"/>
      <w:lvlText w:val="•"/>
      <w:lvlJc w:val="left"/>
      <w:pPr>
        <w:ind w:left="4396" w:hanging="300"/>
      </w:pPr>
      <w:rPr>
        <w:rFonts w:hint="default"/>
        <w:lang w:val="id" w:eastAsia="en-US" w:bidi="ar-SA"/>
      </w:rPr>
    </w:lvl>
  </w:abstractNum>
  <w:abstractNum w:abstractNumId="9" w15:restartNumberingAfterBreak="0">
    <w:nsid w:val="7F332C26"/>
    <w:multiLevelType w:val="hybridMultilevel"/>
    <w:tmpl w:val="B37E8510"/>
    <w:lvl w:ilvl="0" w:tplc="4218E00E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3EEF678">
      <w:numFmt w:val="bullet"/>
      <w:lvlText w:val="•"/>
      <w:lvlJc w:val="left"/>
      <w:pPr>
        <w:ind w:left="917" w:hanging="300"/>
      </w:pPr>
      <w:rPr>
        <w:rFonts w:hint="default"/>
        <w:lang w:val="id" w:eastAsia="en-US" w:bidi="ar-SA"/>
      </w:rPr>
    </w:lvl>
    <w:lvl w:ilvl="2" w:tplc="F72028EA">
      <w:numFmt w:val="bullet"/>
      <w:lvlText w:val="•"/>
      <w:lvlJc w:val="left"/>
      <w:pPr>
        <w:ind w:left="1414" w:hanging="300"/>
      </w:pPr>
      <w:rPr>
        <w:rFonts w:hint="default"/>
        <w:lang w:val="id" w:eastAsia="en-US" w:bidi="ar-SA"/>
      </w:rPr>
    </w:lvl>
    <w:lvl w:ilvl="3" w:tplc="EA2ACA0A">
      <w:numFmt w:val="bullet"/>
      <w:lvlText w:val="•"/>
      <w:lvlJc w:val="left"/>
      <w:pPr>
        <w:ind w:left="1911" w:hanging="300"/>
      </w:pPr>
      <w:rPr>
        <w:rFonts w:hint="default"/>
        <w:lang w:val="id" w:eastAsia="en-US" w:bidi="ar-SA"/>
      </w:rPr>
    </w:lvl>
    <w:lvl w:ilvl="4" w:tplc="5CDCC856">
      <w:numFmt w:val="bullet"/>
      <w:lvlText w:val="•"/>
      <w:lvlJc w:val="left"/>
      <w:pPr>
        <w:ind w:left="2408" w:hanging="300"/>
      </w:pPr>
      <w:rPr>
        <w:rFonts w:hint="default"/>
        <w:lang w:val="id" w:eastAsia="en-US" w:bidi="ar-SA"/>
      </w:rPr>
    </w:lvl>
    <w:lvl w:ilvl="5" w:tplc="31B08A30">
      <w:numFmt w:val="bullet"/>
      <w:lvlText w:val="•"/>
      <w:lvlJc w:val="left"/>
      <w:pPr>
        <w:ind w:left="2905" w:hanging="300"/>
      </w:pPr>
      <w:rPr>
        <w:rFonts w:hint="default"/>
        <w:lang w:val="id" w:eastAsia="en-US" w:bidi="ar-SA"/>
      </w:rPr>
    </w:lvl>
    <w:lvl w:ilvl="6" w:tplc="E340B7F8">
      <w:numFmt w:val="bullet"/>
      <w:lvlText w:val="•"/>
      <w:lvlJc w:val="left"/>
      <w:pPr>
        <w:ind w:left="3402" w:hanging="300"/>
      </w:pPr>
      <w:rPr>
        <w:rFonts w:hint="default"/>
        <w:lang w:val="id" w:eastAsia="en-US" w:bidi="ar-SA"/>
      </w:rPr>
    </w:lvl>
    <w:lvl w:ilvl="7" w:tplc="4730703E">
      <w:numFmt w:val="bullet"/>
      <w:lvlText w:val="•"/>
      <w:lvlJc w:val="left"/>
      <w:pPr>
        <w:ind w:left="3899" w:hanging="300"/>
      </w:pPr>
      <w:rPr>
        <w:rFonts w:hint="default"/>
        <w:lang w:val="id" w:eastAsia="en-US" w:bidi="ar-SA"/>
      </w:rPr>
    </w:lvl>
    <w:lvl w:ilvl="8" w:tplc="93B4C45C">
      <w:numFmt w:val="bullet"/>
      <w:lvlText w:val="•"/>
      <w:lvlJc w:val="left"/>
      <w:pPr>
        <w:ind w:left="4396" w:hanging="300"/>
      </w:pPr>
      <w:rPr>
        <w:rFonts w:hint="default"/>
        <w:lang w:val="id" w:eastAsia="en-US" w:bidi="ar-SA"/>
      </w:rPr>
    </w:lvl>
  </w:abstractNum>
  <w:num w:numId="1" w16cid:durableId="1406682549">
    <w:abstractNumId w:val="0"/>
  </w:num>
  <w:num w:numId="2" w16cid:durableId="724641271">
    <w:abstractNumId w:val="7"/>
  </w:num>
  <w:num w:numId="3" w16cid:durableId="221524328">
    <w:abstractNumId w:val="8"/>
  </w:num>
  <w:num w:numId="4" w16cid:durableId="43599306">
    <w:abstractNumId w:val="2"/>
  </w:num>
  <w:num w:numId="5" w16cid:durableId="1576015328">
    <w:abstractNumId w:val="9"/>
  </w:num>
  <w:num w:numId="6" w16cid:durableId="788360853">
    <w:abstractNumId w:val="5"/>
  </w:num>
  <w:num w:numId="7" w16cid:durableId="4282864">
    <w:abstractNumId w:val="6"/>
  </w:num>
  <w:num w:numId="8" w16cid:durableId="1887646842">
    <w:abstractNumId w:val="3"/>
  </w:num>
  <w:num w:numId="9" w16cid:durableId="581767614">
    <w:abstractNumId w:val="1"/>
  </w:num>
  <w:num w:numId="10" w16cid:durableId="562644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04"/>
    <w:rsid w:val="00015104"/>
    <w:rsid w:val="00085CEC"/>
    <w:rsid w:val="001C7E8B"/>
    <w:rsid w:val="00281B74"/>
    <w:rsid w:val="009C000B"/>
    <w:rsid w:val="00A0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72393"/>
  <w15:docId w15:val="{751035FD-17E3-49E9-A5C0-0FE5285E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1" w:line="375" w:lineRule="exact"/>
      <w:jc w:val="center"/>
    </w:pPr>
    <w:rPr>
      <w:rFonts w:ascii="Arial Black" w:eastAsia="Arial Black" w:hAnsi="Arial Black" w:cs="Arial Black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281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B74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281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B74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PC-DESKTOP</dc:creator>
  <cp:lastModifiedBy>PC-DESKTOP</cp:lastModifiedBy>
  <cp:revision>2</cp:revision>
  <dcterms:created xsi:type="dcterms:W3CDTF">2026-02-03T03:32:00Z</dcterms:created>
  <dcterms:modified xsi:type="dcterms:W3CDTF">2026-02-03T03:32:00Z</dcterms:modified>
</cp:coreProperties>
</file>